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  <w:t>附件1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茅台学院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第四届</w:t>
      </w:r>
      <w:r>
        <w:rPr>
          <w:rFonts w:hint="eastAsia" w:ascii="方正小标宋简体" w:hAnsi="黑体" w:eastAsia="方正小标宋简体"/>
          <w:sz w:val="44"/>
          <w:szCs w:val="44"/>
        </w:rPr>
        <w:t>“我心目中的好老师”评选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班级汇总表</w:t>
      </w:r>
    </w:p>
    <w:p>
      <w:pPr>
        <w:widowControl w:val="0"/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所在系部：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所在班级：</w:t>
      </w:r>
    </w:p>
    <w:p>
      <w:pPr>
        <w:widowControl w:val="0"/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应到人数：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实到人数：</w:t>
      </w:r>
    </w:p>
    <w:p>
      <w:pPr>
        <w:widowControl w:val="0"/>
        <w:ind w:firstLine="320" w:firstLineChars="1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有效票数：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班长签名：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356"/>
        <w:gridCol w:w="2148"/>
        <w:gridCol w:w="1548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所授课程</w:t>
            </w: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所得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票数</w:t>
            </w:r>
          </w:p>
        </w:tc>
        <w:tc>
          <w:tcPr>
            <w:tcW w:w="30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对该老师的评价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（20—30字）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356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81" w:type="dxa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注：1.各班参加投票的人数超过本班人数3/4方可进行投票，否则无效；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2.每位同学根据教师名单推选认真你心目中的好老师，投票结束后，当众唱票并公布投票结果；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3.此表由班长或团支部书记填写，按得票率由高到低排序，并将汇总表交至系团总支书记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E40BA"/>
    <w:rsid w:val="08B236C6"/>
    <w:rsid w:val="2CE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2021-06-21T02:05:00Z</dcterms:created>
  <dc:creator>Yan-kika</dc:creator>
  <cp:lastModifiedBy>Yan-kika</cp:lastModifiedBy>
  <dcterms:modified xsi:type="dcterms:W3CDTF">2021-06-21T02:18:20Z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BDBB3FCD67A74155AFB30E989F022002</vt:lpwstr>
  </property>
</Properties>
</file>