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atLeast"/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pacing w:line="576" w:lineRule="atLeast"/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茅台学院“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初心为民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”党建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示范点建设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工作方案</w:t>
      </w:r>
    </w:p>
    <w:p>
      <w:pPr>
        <w:widowControl/>
        <w:spacing w:line="576" w:lineRule="atLeast"/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pacing w:line="576" w:lineRule="atLeast"/>
        <w:ind w:firstLine="640" w:firstLineChars="200"/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为不断加强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学校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基层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党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组织建设，进一步丰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富茅台“五心”党建品牌深刻内涵，推动学校“五+三”党建品牌落地见效，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促进党建工作与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教学科研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深度融合，以高质量党建助推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学校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高质量发展。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按照集团公司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Hans"/>
        </w:rPr>
        <w:t>关于持续深化茅台“五心”党建示范点建设的通知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Hans"/>
        </w:rPr>
        <w:t>要求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，结合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学校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实际，将在全校范围内开展“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初心为民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”党建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示范点建设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工作。</w:t>
      </w:r>
    </w:p>
    <w:p>
      <w:pPr>
        <w:spacing w:line="576" w:lineRule="atLeas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总体要求</w:t>
      </w:r>
    </w:p>
    <w:p>
      <w:pPr>
        <w:widowControl/>
        <w:spacing w:line="576" w:lineRule="atLeast"/>
        <w:ind w:firstLine="640" w:firstLineChars="200"/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以习近平新时代中国特色社会主义思想为指导，全面深入贯彻落实党的十九大、党的十九届历次全会精神、习近平总书记“七一”重要讲话精神、全国教育大会、全国高校思想政治工作会议、省第十三次党代会精神。以打造茅台“初心为民”党建示范点为主线，用“五+三”党建品牌引领基层党建工作质量全面提升，推动学校高质量发展，助推集团公司党建工作取得新成效</w:t>
      </w:r>
      <w:r>
        <w:rPr>
          <w:rFonts w:hint="default" w:ascii="仿宋_GB2312" w:hAnsi="微软雅黑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576" w:lineRule="atLeas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Hans"/>
        </w:rPr>
      </w:pPr>
    </w:p>
    <w:p>
      <w:pPr>
        <w:spacing w:line="576" w:lineRule="atLeast"/>
        <w:ind w:firstLine="640" w:firstLineChars="200"/>
        <w:rPr>
          <w:rFonts w:ascii="黑体" w:hAnsi="黑体" w:eastAsia="黑体" w:cs="黑体"/>
          <w:kern w:val="0"/>
          <w:sz w:val="32"/>
          <w:szCs w:val="32"/>
          <w:shd w:val="clear" w:color="auto" w:fill="FFFFFF"/>
          <w:lang w:eastAsia="zh-Hans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Hans"/>
        </w:rPr>
        <w:t>二</w:t>
      </w:r>
      <w:r>
        <w:rPr>
          <w:rFonts w:ascii="黑体" w:hAnsi="黑体" w:eastAsia="黑体" w:cs="黑体"/>
          <w:kern w:val="0"/>
          <w:sz w:val="32"/>
          <w:szCs w:val="32"/>
          <w:shd w:val="clear" w:color="auto" w:fill="FFFFFF"/>
          <w:lang w:eastAsia="zh-Hans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Hans"/>
        </w:rPr>
        <w:t>目标任务</w:t>
      </w:r>
    </w:p>
    <w:p>
      <w:pPr>
        <w:spacing w:line="576" w:lineRule="atLeast"/>
        <w:ind w:firstLine="620" w:firstLineChars="200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通过“初心为民”党建示范点的建设，夯实学校党建基础，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Hans" w:bidi="ar"/>
        </w:rPr>
        <w:t>围绕学校重点工作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eastAsia="zh-Hans"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实现党建与业务深度融合。切实做到全心全意为广大师生服务，助力集团公司党建工作高质量发展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发挥高校社会服务功能，为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Hans" w:bidi="ar"/>
        </w:rPr>
        <w:t>助力乡村振兴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eastAsia="zh-Hans" w:bidi="ar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服务地方发展贡献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Hans" w:bidi="ar"/>
        </w:rPr>
        <w:t>力量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。</w:t>
      </w:r>
    </w:p>
    <w:p>
      <w:pPr>
        <w:spacing w:line="576" w:lineRule="atLeas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着力固本强基</w:t>
      </w:r>
      <w:r>
        <w:rPr>
          <w:rFonts w:ascii="楷体_GB2312" w:hAnsi="楷体_GB2312" w:eastAsia="楷体_GB2312" w:cs="楷体_GB2312"/>
          <w:sz w:val="32"/>
          <w:szCs w:val="32"/>
          <w:lang w:eastAsia="zh-Hans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</w:rPr>
        <w:t>夯实党建基础</w:t>
      </w:r>
    </w:p>
    <w:p>
      <w:pPr>
        <w:spacing w:line="576" w:lineRule="atLeast"/>
        <w:ind w:firstLine="640" w:firstLineChars="200"/>
        <w:rPr>
          <w:rFonts w:ascii="楷体_GB2312" w:hAnsi="楷体_GB2312" w:eastAsia="仿宋_GB2312" w:cs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定期开展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/>
        </w:rPr>
        <w:t>党支部标准化规范化建设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自查自纠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，建立检查台账，加大督促力度，狠抓整改落实，实现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/>
        </w:rPr>
        <w:t>党支部标准化规范化建设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全面达标；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加快学校各级党组织相关制度建立健全，推动形成制度化、常态化党建工作机制；加强党务工作人员队伍建设，开展党务理论学习、实践培训，提升综合素质能力；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以党建带工建团建，提升服务教职工水平，发挥青年大学生主力军作用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凝聚统战人士力量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画好学校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党建工作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同心圆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（牵头单位：党政办、组织人事处；责任单位：各直属党组织）</w:t>
      </w:r>
    </w:p>
    <w:p>
      <w:pPr>
        <w:spacing w:line="576" w:lineRule="atLeast"/>
        <w:ind w:firstLine="640" w:firstLineChars="200"/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Hans"/>
        </w:rPr>
        <w:t>围绕学校中心工作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Hans"/>
        </w:rPr>
        <w:t>促进党建与业务深度融合</w:t>
      </w:r>
    </w:p>
    <w:p>
      <w:pPr>
        <w:spacing w:line="576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坚持学校党的建设与人才培养、科学研究、社会服务、文化传承创新、国际交流合作深度融合。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围绕学校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教学科研、学生管理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中心工作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，保质保量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抓好党内政治生活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落实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思想政治教育、应用型人才培养、产学研合作教育等重点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任务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。切实以党建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引领学校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高质量发展，做到党建引领有效，学校发展有道，全力营造学校凝心聚力、奋发进取的良好环境。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（牵头单位：党政办；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责任单位：各直属党组织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）</w:t>
      </w:r>
    </w:p>
    <w:p>
      <w:pPr>
        <w:spacing w:line="576" w:lineRule="atLeas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）服务</w:t>
      </w:r>
      <w:r>
        <w:rPr>
          <w:rFonts w:hint="eastAsia" w:ascii="楷体_GB2312" w:hAnsi="楷体_GB2312" w:eastAsia="楷体_GB2312" w:cs="楷体_GB2312"/>
          <w:sz w:val="32"/>
          <w:szCs w:val="32"/>
        </w:rPr>
        <w:t>师生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厚植人才沃土，打造</w:t>
      </w:r>
      <w:r>
        <w:rPr>
          <w:rFonts w:hint="eastAsia" w:ascii="楷体_GB2312" w:hAnsi="楷体_GB2312" w:eastAsia="楷体_GB2312" w:cs="楷体_GB2312"/>
          <w:sz w:val="32"/>
          <w:szCs w:val="32"/>
        </w:rPr>
        <w:t>幸福茅院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人才高地</w:t>
      </w:r>
    </w:p>
    <w:p>
      <w:pPr>
        <w:spacing w:line="576" w:lineRule="atLeas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重视教职工职业生涯规划与人才培养，完善人才发展优惠政策、激励措施和保障机制，落实“全省高校党建‘双带头人’培育工程”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增进教职员工福祉</w:t>
      </w:r>
      <w:r>
        <w:rPr>
          <w:rFonts w:hint="eastAsia" w:ascii="仿宋_GB2312" w:hAnsi="仿宋_GB2312" w:eastAsia="仿宋_GB2312" w:cs="仿宋_GB2312"/>
          <w:sz w:val="32"/>
          <w:szCs w:val="32"/>
        </w:rPr>
        <w:t>。建立健全《茅台学院攻读学历学位管理办法》《茅台学院薪酬管理办法》等制度，鼓励年轻教师攻读博士学位和晋升职称，着力培育学术带头人和骨干教师队伍。以顶岗锻炼平台为着力点，打通人才上升渠道；开展各类教职工培训、中层干部培训；定期召开新入职教师座谈会、青年教师座谈会、退休教师座谈会；着力打造教职工之家、党员之家。不断提高学校科研创新能力和人才培养质量，打造幸福茅院、人才茅院、文化茅院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（牵头单位：组织人事处；责任单位：校工会、教师工作处）</w:t>
      </w:r>
    </w:p>
    <w:p>
      <w:pPr>
        <w:spacing w:line="576" w:lineRule="atLeas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立足立德树人根本任务，塑造符合学校实际的党建育人特色。以“茅台班”为抓手，深入开展学生专业实习、生产认知实习等社会实践活动；抓好青马工程、大学生上思政课；深化教学范式改革，推动本科生导师制落地见效。着力培养一批红心向党政治强、忠心报国情怀深、初心为民信念坚、匠心强企本领高、同心筑梦价值正的中国特色社会主义合格建设者和可靠接班人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（牵头单位：校团委、学生工作处；责任单位：教务处、实习实训中心、马克思主义教学部）</w:t>
      </w:r>
    </w:p>
    <w:p>
      <w:pPr>
        <w:spacing w:line="576" w:lineRule="atLeast"/>
        <w:ind w:firstLine="640" w:firstLineChars="200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）立足党建</w:t>
      </w:r>
      <w:r>
        <w:rPr>
          <w:rFonts w:hint="eastAsia" w:ascii="楷体_GB2312" w:hAnsi="楷体_GB2312" w:eastAsia="楷体_GB2312" w:cs="楷体_GB2312"/>
          <w:sz w:val="32"/>
          <w:szCs w:val="32"/>
        </w:rPr>
        <w:t>品牌建设，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助推集团公司党建高质量发展</w:t>
      </w:r>
    </w:p>
    <w:p>
      <w:pPr>
        <w:spacing w:line="576" w:lineRule="atLeast"/>
        <w:ind w:firstLine="620" w:firstLineChars="200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eastAsia="zh-Hans" w:bidi="ar"/>
        </w:rPr>
        <w:t>以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“五+三”党建品牌建设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eastAsia="zh-Hans" w:bidi="ar"/>
        </w:rPr>
        <w:t>为着力点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延伸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品牌内涵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，培育一批具有较强引领作用的“样板党支部”，营造学有标杆、干有示范、做有榜样、赶有目标的良好氛围，充分激发各直属党组织和广大党员创先争优的内生动力。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助推集团公司党建工作高质量发展。</w:t>
      </w:r>
      <w:r>
        <w:rPr>
          <w:rFonts w:hint="eastAsia" w:ascii="仿宋_GB2312" w:hAnsi="仿宋_GB2312" w:eastAsia="仿宋_GB2312" w:cs="仿宋_GB2312"/>
          <w:b/>
          <w:kern w:val="0"/>
          <w:sz w:val="31"/>
          <w:szCs w:val="31"/>
          <w:lang w:bidi="ar"/>
        </w:rPr>
        <w:t>（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牵头单位：组织人事处、旅游管理系；责任单位：各直属党组织</w:t>
      </w:r>
      <w:r>
        <w:rPr>
          <w:rFonts w:hint="eastAsia" w:ascii="仿宋_GB2312" w:hAnsi="仿宋_GB2312" w:eastAsia="仿宋_GB2312" w:cs="仿宋_GB2312"/>
          <w:b/>
          <w:kern w:val="0"/>
          <w:sz w:val="31"/>
          <w:szCs w:val="31"/>
          <w:lang w:bidi="ar"/>
        </w:rPr>
        <w:t>）</w:t>
      </w:r>
    </w:p>
    <w:p>
      <w:pPr>
        <w:spacing w:line="576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充分发挥</w:t>
      </w:r>
      <w:r>
        <w:rPr>
          <w:rFonts w:hint="eastAsia" w:ascii="楷体_GB2312" w:hAnsi="楷体_GB2312" w:eastAsia="楷体_GB2312" w:cs="楷体_GB2312"/>
          <w:sz w:val="32"/>
          <w:szCs w:val="32"/>
        </w:rPr>
        <w:t>资源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优势</w:t>
      </w:r>
      <w:r>
        <w:rPr>
          <w:rFonts w:ascii="楷体_GB2312" w:hAnsi="楷体_GB2312" w:eastAsia="楷体_GB2312" w:cs="楷体_GB2312"/>
          <w:sz w:val="32"/>
          <w:szCs w:val="32"/>
          <w:lang w:eastAsia="zh-Hans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推动茅台发展绿色转型</w:t>
      </w:r>
    </w:p>
    <w:p>
      <w:pPr>
        <w:spacing w:line="576" w:lineRule="atLeast"/>
        <w:ind w:firstLine="640" w:firstLineChars="200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充分发挥</w:t>
      </w:r>
      <w:r>
        <w:rPr>
          <w:rFonts w:hint="eastAsia" w:ascii="仿宋_GB2312" w:hAnsi="仿宋_GB2312" w:eastAsia="仿宋_GB2312" w:cs="仿宋_GB2312"/>
          <w:sz w:val="32"/>
          <w:szCs w:val="32"/>
        </w:rPr>
        <w:t>我校环保科学人才优势，科研团队优势，实验室平台优势以及在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环境科学与工程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地质学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作物学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植物学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林学等方面的专业优势</w:t>
      </w:r>
      <w:r>
        <w:rPr>
          <w:rFonts w:hint="eastAsia" w:ascii="仿宋_GB2312" w:hAnsi="仿宋_GB2312" w:eastAsia="仿宋_GB2312" w:cs="仿宋_GB2312"/>
          <w:sz w:val="32"/>
          <w:szCs w:val="32"/>
        </w:rPr>
        <w:t>与课程优势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强化科学研究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。稳步推进赤水河周边生态保护、周边村寨水质改善，生态环保宣传工作。增强社会责任感、强化社会担当，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推动茅台走好生态优先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绿色发展道路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（牵头单位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：资源环境系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）</w:t>
      </w:r>
    </w:p>
    <w:p>
      <w:pPr>
        <w:spacing w:line="576" w:lineRule="atLeast"/>
        <w:ind w:firstLine="640" w:firstLineChars="200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）带动发展助推民生改善</w:t>
      </w:r>
      <w:r>
        <w:rPr>
          <w:rFonts w:ascii="楷体_GB2312" w:hAnsi="楷体_GB2312" w:eastAsia="楷体_GB2312" w:cs="楷体_GB2312"/>
          <w:sz w:val="32"/>
          <w:szCs w:val="32"/>
          <w:lang w:eastAsia="zh-Hans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强化科研助力乡村振兴</w:t>
      </w:r>
    </w:p>
    <w:p>
      <w:pPr>
        <w:spacing w:line="576" w:lineRule="atLeast"/>
        <w:ind w:firstLine="640" w:firstLineChars="200"/>
        <w:rPr>
          <w:rFonts w:ascii="楷体_GB2312" w:hAnsi="楷体_GB2312" w:eastAsia="楷体_GB2312" w:cs="楷体_GB2312"/>
          <w:b/>
          <w:sz w:val="32"/>
          <w:szCs w:val="32"/>
          <w:lang w:eastAsia="zh-Hans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深入贯彻落实新国发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2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号文件精神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，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围绕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道真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、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湄潭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、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赤水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、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习水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产业结构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在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《赤水河湿地硅藻物种多样性研究》《基于酱香型酒类酒糟的香料开发及在卷烟中的应用研究》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等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已有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课题的基础上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，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不断提升横向课题研究的多样化和实效性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，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推进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科研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成果转化。建立健全茅台学院公益基金会、红十字会、青年志愿者协会等服务性组织；持续开展三下乡、“雏鹰计划”、“四点半课堂”、“扶贫日”公募资金等活动；有序推进送科技下乡、脱贫攻坚捐款、道真爱心捐赠、支部共建、农产品支持性购买等改善民生举措。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努力写好乡村改革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、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乡村发展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、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乡村建设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、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乡村治理四篇文章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助力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乡村振兴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及美丽乡村建设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  <w:lang w:eastAsia="zh-Hans"/>
        </w:rPr>
        <w:t>。</w:t>
      </w:r>
      <w:r>
        <w:rPr>
          <w:rFonts w:hint="eastAsia" w:ascii="仿宋_GB2312" w:hAnsi="微软雅黑" w:eastAsia="仿宋_GB2312" w:cs="仿宋_GB2312"/>
          <w:b/>
          <w:sz w:val="32"/>
          <w:szCs w:val="32"/>
          <w:shd w:val="clear" w:color="auto" w:fill="FFFFFF"/>
          <w:lang w:eastAsia="zh-Hans"/>
        </w:rPr>
        <w:t>（牵头单位：党政办、科研处；责任单位：各直属党组织）</w:t>
      </w:r>
    </w:p>
    <w:p>
      <w:pPr>
        <w:spacing w:line="576" w:lineRule="atLeast"/>
        <w:ind w:firstLine="640" w:firstLineChars="200"/>
        <w:rPr>
          <w:rFonts w:ascii="楷体_GB2312" w:hAnsi="楷体_GB2312" w:eastAsia="楷体_GB2312" w:cs="楷体_GB2312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三</w:t>
      </w:r>
      <w:r>
        <w:rPr>
          <w:rFonts w:ascii="黑体" w:hAnsi="黑体" w:eastAsia="黑体" w:cs="黑体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组织领导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学校设立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“初心为民”党建示范点建设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组  长：王维欣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副组长：张  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赵正一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陈燕平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成员单位：学校党群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部门、各直属党组织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  <w:shd w:val="clear" w:color="auto" w:fill="FFFFFF"/>
          <w:lang w:eastAsia="zh-Hans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领导小</w:t>
      </w:r>
      <w:r>
        <w:rPr>
          <w:rFonts w:hint="eastAsia" w:ascii="仿宋_GB2312" w:hAnsi="仿宋_GB2312" w:eastAsia="仿宋_GB2312" w:cs="仿宋_GB2312"/>
          <w:sz w:val="32"/>
          <w:szCs w:val="32"/>
        </w:rPr>
        <w:t>组下设办公室在组织人事处，办公室主任由组织人事处负责人兼任，负责组织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推进党建示范点建设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各项具体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spacing w:line="576" w:lineRule="atLeast"/>
        <w:ind w:firstLine="640" w:firstLineChars="200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ascii="黑体" w:hAnsi="黑体" w:eastAsia="黑体" w:cs="黑体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实施步骤</w:t>
      </w:r>
    </w:p>
    <w:p>
      <w:pPr>
        <w:spacing w:line="576" w:lineRule="atLeast"/>
        <w:ind w:firstLine="640" w:firstLineChars="200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楷体_GB2312" w:hAnsi="微软雅黑" w:eastAsia="楷体_GB2312" w:cs="楷体_GB2312"/>
          <w:kern w:val="0"/>
          <w:sz w:val="32"/>
          <w:szCs w:val="32"/>
          <w:shd w:val="clear" w:color="auto" w:fill="FFFFFF"/>
        </w:rPr>
        <w:t>（一）宣传部署阶段（6月初-7月初）</w:t>
      </w:r>
    </w:p>
    <w:p>
      <w:pPr>
        <w:spacing w:line="576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各直属党组织积极参照上述目标任务、方法路径，结合前期党建成果及“五+三”党建品牌，制定“初心为民”党建示范点建设工作计划，明确任务清单、工作措施、完成时限和责任人，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并于6月20日前报组织人事处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。做好前期宣传、动员部署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工作，为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党建示范点建设工作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营造良好</w:t>
      </w:r>
      <w:r>
        <w:rPr>
          <w:rFonts w:hint="eastAsia" w:ascii="仿宋_GB2312" w:hAnsi="仿宋_GB2312" w:eastAsia="仿宋_GB2312" w:cs="仿宋_GB2312"/>
          <w:sz w:val="32"/>
          <w:szCs w:val="32"/>
        </w:rPr>
        <w:t>干事创业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氛围。</w:t>
      </w:r>
    </w:p>
    <w:p>
      <w:pPr>
        <w:spacing w:line="576" w:lineRule="atLeas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（二）执行落实阶段（7月初-10月初）</w:t>
      </w:r>
    </w:p>
    <w:p>
      <w:pPr>
        <w:spacing w:line="576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直属党组织要充分发挥组织优势、人才优势、环境优势，根据工作计划深入推进各项工作，做好特色项目建设。在实践中不断创新活动载体、拓展活动范围、丰富活动内容，及时总结提炼亮点特色工作，丰富品牌建设内涵。</w:t>
      </w:r>
    </w:p>
    <w:p>
      <w:pPr>
        <w:spacing w:line="576" w:lineRule="atLeas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（三）总结提升阶段（10月初-11月初）</w:t>
      </w:r>
    </w:p>
    <w:p>
      <w:pPr>
        <w:spacing w:line="576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围绕党建示范点建设目标任务，对照工作计划和标准要求，查缺补漏、总结提炼、充分论证，撰写工作总结报告，并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于10月15日前报组织人事处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76" w:lineRule="atLeast"/>
        <w:ind w:firstLine="640" w:firstLineChars="200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、其它工作安排</w:t>
      </w:r>
    </w:p>
    <w:p>
      <w:pPr>
        <w:spacing w:line="576" w:lineRule="exact"/>
        <w:ind w:firstLine="640" w:firstLineChars="200"/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kern w:val="0"/>
          <w:sz w:val="32"/>
          <w:szCs w:val="32"/>
          <w:shd w:val="clear" w:color="auto" w:fill="FFFFFF"/>
          <w:lang w:eastAsia="zh-Hans"/>
        </w:rPr>
        <w:t>一</w:t>
      </w:r>
      <w:r>
        <w:rPr>
          <w:rFonts w:ascii="楷体" w:hAnsi="楷体" w:eastAsia="楷体" w:cs="楷体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楷体" w:hAnsi="楷体" w:eastAsia="楷体" w:cs="楷体"/>
          <w:kern w:val="0"/>
          <w:sz w:val="32"/>
          <w:szCs w:val="32"/>
          <w:shd w:val="clear" w:color="auto" w:fill="FFFFFF"/>
        </w:rPr>
        <w:t>注重宣传引导。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Hans"/>
        </w:rPr>
        <w:t>宣传文化处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Hans"/>
        </w:rPr>
        <w:t>、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各基层党组织</w:t>
      </w:r>
      <w:r>
        <w:rPr>
          <w:rFonts w:ascii="仿宋_GB2312" w:hAnsi="仿宋" w:eastAsia="仿宋_GB2312" w:cs="仿宋_GB2312"/>
          <w:sz w:val="32"/>
          <w:szCs w:val="32"/>
        </w:rPr>
        <w:t>通过横幅标语、</w:t>
      </w:r>
      <w:r>
        <w:rPr>
          <w:rFonts w:hint="eastAsia" w:ascii="仿宋_GB2312" w:hAnsi="仿宋" w:eastAsia="仿宋_GB2312" w:cs="仿宋_GB2312"/>
          <w:sz w:val="32"/>
          <w:szCs w:val="32"/>
          <w:lang w:eastAsia="zh-Hans"/>
        </w:rPr>
        <w:t>宣传栏</w:t>
      </w:r>
      <w:r>
        <w:rPr>
          <w:rFonts w:ascii="仿宋_GB2312" w:hAnsi="仿宋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lang w:eastAsia="zh-Hans"/>
        </w:rPr>
        <w:t>学校官网</w:t>
      </w:r>
      <w:r>
        <w:rPr>
          <w:rFonts w:ascii="仿宋_GB2312" w:hAnsi="仿宋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lang w:eastAsia="zh-Hans"/>
        </w:rPr>
        <w:t>微信公众号</w:t>
      </w:r>
      <w:r>
        <w:rPr>
          <w:rFonts w:ascii="仿宋_GB2312" w:hAnsi="仿宋" w:eastAsia="仿宋_GB2312" w:cs="仿宋_GB2312"/>
          <w:sz w:val="32"/>
          <w:szCs w:val="32"/>
        </w:rPr>
        <w:t>等方式，广泛宣传、</w:t>
      </w:r>
      <w:r>
        <w:rPr>
          <w:rFonts w:hint="eastAsia" w:ascii="仿宋_GB2312" w:hAnsi="仿宋" w:eastAsia="仿宋_GB2312" w:cs="仿宋_GB2312"/>
          <w:sz w:val="32"/>
          <w:szCs w:val="32"/>
          <w:lang w:eastAsia="zh-Hans"/>
        </w:rPr>
        <w:t>积极</w:t>
      </w:r>
      <w:r>
        <w:rPr>
          <w:rFonts w:ascii="仿宋_GB2312" w:hAnsi="仿宋" w:eastAsia="仿宋_GB2312" w:cs="仿宋_GB2312"/>
          <w:sz w:val="32"/>
          <w:szCs w:val="32"/>
        </w:rPr>
        <w:t>动员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Hans"/>
        </w:rPr>
        <w:t>对党建示范点建设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的重要意义、经验做法和主要成效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Hans"/>
        </w:rPr>
        <w:t>进行大力宣传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，切实扩大影响力</w:t>
      </w:r>
      <w:r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Hans"/>
        </w:rPr>
        <w:t>营造良好氛围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。</w:t>
      </w:r>
    </w:p>
    <w:p>
      <w:pPr>
        <w:spacing w:line="576" w:lineRule="exact"/>
        <w:ind w:firstLine="640" w:firstLineChars="200"/>
        <w:rPr>
          <w:rFonts w:ascii="仿宋_GB2312" w:hAnsi="仿宋" w:eastAsia="仿宋_GB2312" w:cs="仿宋_GB2312"/>
          <w:sz w:val="32"/>
          <w:szCs w:val="32"/>
          <w:lang w:eastAsia="zh-Hans"/>
        </w:rPr>
      </w:pPr>
      <w:r>
        <w:rPr>
          <w:rFonts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二</w:t>
      </w:r>
      <w:r>
        <w:rPr>
          <w:rFonts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强化结果运用</w:t>
      </w:r>
      <w:r>
        <w:rPr>
          <w:rFonts w:ascii="楷体_GB2312" w:hAnsi="楷体_GB2312" w:eastAsia="楷体_GB2312" w:cs="楷体_GB2312"/>
          <w:sz w:val="32"/>
          <w:szCs w:val="32"/>
          <w:lang w:eastAsia="zh-Hans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  <w:lang w:eastAsia="zh-Hans"/>
        </w:rPr>
        <w:t>将党建示范点建设工作纳入学校年终党建考核</w:t>
      </w:r>
      <w:r>
        <w:rPr>
          <w:rFonts w:ascii="仿宋_GB2312" w:hAnsi="仿宋" w:eastAsia="仿宋_GB2312" w:cs="仿宋_GB2312"/>
          <w:sz w:val="32"/>
          <w:szCs w:val="32"/>
          <w:lang w:eastAsia="zh-Hans"/>
        </w:rPr>
        <w:t>。</w:t>
      </w:r>
    </w:p>
    <w:p>
      <w:pPr>
        <w:spacing w:line="576" w:lineRule="exact"/>
        <w:ind w:firstLine="420" w:firstLineChars="200"/>
        <w:rPr>
          <w:rFonts w:ascii="微软雅黑" w:hAnsi="微软雅黑" w:eastAsia="微软雅黑" w:cs="微软雅黑"/>
          <w:szCs w:val="21"/>
        </w:rPr>
      </w:pPr>
    </w:p>
    <w:p>
      <w:pPr>
        <w:wordWrap w:val="0"/>
        <w:spacing w:line="576" w:lineRule="exact"/>
        <w:ind w:left="9060" w:leftChars="200" w:hanging="8640" w:hangingChars="2700"/>
        <w:jc w:val="right"/>
        <w:rPr>
          <w:rFonts w:hint="eastAsia" w:ascii="仿宋_GB2312" w:hAnsi="仿宋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Hans"/>
        </w:rPr>
        <w:t>中共茅台学院委员会</w:t>
      </w:r>
      <w:r>
        <w:rPr>
          <w:rFonts w:hint="default" w:ascii="仿宋_GB2312" w:hAnsi="仿宋" w:eastAsia="仿宋_GB2312" w:cs="仿宋_GB2312"/>
          <w:sz w:val="32"/>
          <w:szCs w:val="32"/>
          <w:lang w:eastAsia="zh-Hans"/>
        </w:rPr>
        <w:t xml:space="preserve">        </w:t>
      </w:r>
    </w:p>
    <w:p>
      <w:pPr>
        <w:wordWrap w:val="0"/>
        <w:spacing w:line="576" w:lineRule="exact"/>
        <w:ind w:left="9060" w:leftChars="200" w:hanging="8640" w:hangingChars="2700"/>
        <w:jc w:val="right"/>
        <w:rPr>
          <w:rFonts w:ascii="仿宋_GB2312" w:hAnsi="仿宋" w:eastAsia="仿宋_GB2312" w:cs="仿宋_GB2312"/>
          <w:sz w:val="32"/>
          <w:szCs w:val="32"/>
          <w:lang w:eastAsia="zh-Hans"/>
        </w:rPr>
      </w:pPr>
      <w:r>
        <w:rPr>
          <w:rFonts w:ascii="仿宋_GB2312" w:hAnsi="仿宋" w:eastAsia="仿宋_GB2312" w:cs="仿宋_GB2312"/>
          <w:sz w:val="32"/>
          <w:szCs w:val="32"/>
          <w:lang w:eastAsia="zh-Hans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  <w:lang w:eastAsia="zh-Hans"/>
        </w:rPr>
        <w:t>年5月2</w:t>
      </w:r>
      <w:r>
        <w:rPr>
          <w:rFonts w:ascii="仿宋_GB2312" w:hAnsi="仿宋" w:eastAsia="仿宋_GB2312" w:cs="仿宋_GB2312"/>
          <w:sz w:val="32"/>
          <w:szCs w:val="32"/>
          <w:lang w:eastAsia="zh-Hans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  <w:lang w:eastAsia="zh-Hans"/>
        </w:rPr>
        <w:t>日</w:t>
      </w:r>
      <w:r>
        <w:rPr>
          <w:rFonts w:hint="default" w:ascii="仿宋_GB2312" w:hAnsi="仿宋" w:eastAsia="仿宋_GB2312" w:cs="仿宋_GB2312"/>
          <w:sz w:val="32"/>
          <w:szCs w:val="32"/>
          <w:lang w:eastAsia="zh-Hans"/>
        </w:rPr>
        <w:t xml:space="preserve">         </w:t>
      </w:r>
    </w:p>
    <w:sectPr>
      <w:footerReference r:id="rId3" w:type="default"/>
      <w:pgSz w:w="11850" w:h="16783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4YzM3Yjg5OTIyNmQ0YjM5OGM3ZDQ3M2QxODRjYzQifQ=="/>
  </w:docVars>
  <w:rsids>
    <w:rsidRoot w:val="0032727A"/>
    <w:rsid w:val="00046354"/>
    <w:rsid w:val="00095A83"/>
    <w:rsid w:val="000B5A37"/>
    <w:rsid w:val="00162439"/>
    <w:rsid w:val="001E7576"/>
    <w:rsid w:val="0026466F"/>
    <w:rsid w:val="00284C01"/>
    <w:rsid w:val="002B230D"/>
    <w:rsid w:val="002E4F7D"/>
    <w:rsid w:val="0031290B"/>
    <w:rsid w:val="0032727A"/>
    <w:rsid w:val="003866AA"/>
    <w:rsid w:val="003B1F1D"/>
    <w:rsid w:val="0047318B"/>
    <w:rsid w:val="004D0F73"/>
    <w:rsid w:val="004D2760"/>
    <w:rsid w:val="004F6548"/>
    <w:rsid w:val="005044A8"/>
    <w:rsid w:val="005D479E"/>
    <w:rsid w:val="00612CEE"/>
    <w:rsid w:val="00642A40"/>
    <w:rsid w:val="006D58E9"/>
    <w:rsid w:val="0071680C"/>
    <w:rsid w:val="00726C1C"/>
    <w:rsid w:val="00757B9E"/>
    <w:rsid w:val="00781906"/>
    <w:rsid w:val="007D1AB3"/>
    <w:rsid w:val="00816E14"/>
    <w:rsid w:val="008A5084"/>
    <w:rsid w:val="008D7A99"/>
    <w:rsid w:val="00994563"/>
    <w:rsid w:val="009A4B6E"/>
    <w:rsid w:val="00A468B4"/>
    <w:rsid w:val="00AB4670"/>
    <w:rsid w:val="00AF52B6"/>
    <w:rsid w:val="00B8617B"/>
    <w:rsid w:val="00BB68D9"/>
    <w:rsid w:val="00C13268"/>
    <w:rsid w:val="00C16BA4"/>
    <w:rsid w:val="00C20F8E"/>
    <w:rsid w:val="00CF4AAE"/>
    <w:rsid w:val="00D958B2"/>
    <w:rsid w:val="00E657E0"/>
    <w:rsid w:val="00EE08AF"/>
    <w:rsid w:val="00F00DA4"/>
    <w:rsid w:val="00F45304"/>
    <w:rsid w:val="01211AD4"/>
    <w:rsid w:val="01E16C07"/>
    <w:rsid w:val="022E6257"/>
    <w:rsid w:val="04814D63"/>
    <w:rsid w:val="0526590B"/>
    <w:rsid w:val="066C37F1"/>
    <w:rsid w:val="067803E8"/>
    <w:rsid w:val="06D274B2"/>
    <w:rsid w:val="07F79226"/>
    <w:rsid w:val="08E753B1"/>
    <w:rsid w:val="0ACE4A7B"/>
    <w:rsid w:val="0BB37A92"/>
    <w:rsid w:val="0C1F179E"/>
    <w:rsid w:val="0C6A07D3"/>
    <w:rsid w:val="0DC12235"/>
    <w:rsid w:val="0DDA3736"/>
    <w:rsid w:val="0DF07E1E"/>
    <w:rsid w:val="0E0B38F0"/>
    <w:rsid w:val="0E17087C"/>
    <w:rsid w:val="0E230C39"/>
    <w:rsid w:val="0E981627"/>
    <w:rsid w:val="0EFE0297"/>
    <w:rsid w:val="10062488"/>
    <w:rsid w:val="110C3C07"/>
    <w:rsid w:val="117479FE"/>
    <w:rsid w:val="1177FA98"/>
    <w:rsid w:val="12235572"/>
    <w:rsid w:val="12244F80"/>
    <w:rsid w:val="127F665A"/>
    <w:rsid w:val="12CE133C"/>
    <w:rsid w:val="14771CDF"/>
    <w:rsid w:val="14DE3B0C"/>
    <w:rsid w:val="156E65DC"/>
    <w:rsid w:val="15DE3C36"/>
    <w:rsid w:val="172A4DE7"/>
    <w:rsid w:val="175D4E15"/>
    <w:rsid w:val="187D363C"/>
    <w:rsid w:val="18DD40DB"/>
    <w:rsid w:val="19081158"/>
    <w:rsid w:val="19F4792E"/>
    <w:rsid w:val="1A2A3350"/>
    <w:rsid w:val="1A734CF7"/>
    <w:rsid w:val="1AB62E35"/>
    <w:rsid w:val="1AF17E84"/>
    <w:rsid w:val="1B216501"/>
    <w:rsid w:val="1B56146E"/>
    <w:rsid w:val="1BB11AF5"/>
    <w:rsid w:val="1C112A19"/>
    <w:rsid w:val="1C8D7E96"/>
    <w:rsid w:val="1CE41EDC"/>
    <w:rsid w:val="1D115AAE"/>
    <w:rsid w:val="1D412E8A"/>
    <w:rsid w:val="1E817283"/>
    <w:rsid w:val="1EE91A2B"/>
    <w:rsid w:val="1F5F3A9B"/>
    <w:rsid w:val="1FB66D71"/>
    <w:rsid w:val="1FBDBD2E"/>
    <w:rsid w:val="208239E9"/>
    <w:rsid w:val="20EF2BFD"/>
    <w:rsid w:val="219A700D"/>
    <w:rsid w:val="2298179E"/>
    <w:rsid w:val="23201794"/>
    <w:rsid w:val="23C6233B"/>
    <w:rsid w:val="252F3F10"/>
    <w:rsid w:val="259E994F"/>
    <w:rsid w:val="25EE5B79"/>
    <w:rsid w:val="263B7010"/>
    <w:rsid w:val="26817AD0"/>
    <w:rsid w:val="28B05368"/>
    <w:rsid w:val="2939535D"/>
    <w:rsid w:val="29484803"/>
    <w:rsid w:val="298C36DF"/>
    <w:rsid w:val="29AD7BFE"/>
    <w:rsid w:val="2A04596B"/>
    <w:rsid w:val="2B6C1A1A"/>
    <w:rsid w:val="2C4107A0"/>
    <w:rsid w:val="2CEF2903"/>
    <w:rsid w:val="2D3622E0"/>
    <w:rsid w:val="2D8017AD"/>
    <w:rsid w:val="2DB7593A"/>
    <w:rsid w:val="2DDF4725"/>
    <w:rsid w:val="2DEF6E8A"/>
    <w:rsid w:val="2DFF746D"/>
    <w:rsid w:val="2F7E37DF"/>
    <w:rsid w:val="2FED9610"/>
    <w:rsid w:val="2FEF2C1A"/>
    <w:rsid w:val="31305298"/>
    <w:rsid w:val="31501496"/>
    <w:rsid w:val="32382656"/>
    <w:rsid w:val="33FF1B73"/>
    <w:rsid w:val="35011425"/>
    <w:rsid w:val="35C6441D"/>
    <w:rsid w:val="363475D8"/>
    <w:rsid w:val="37BFD18F"/>
    <w:rsid w:val="37FFEE6D"/>
    <w:rsid w:val="38DD5D05"/>
    <w:rsid w:val="38DD7AB3"/>
    <w:rsid w:val="39A700C1"/>
    <w:rsid w:val="3A5D589F"/>
    <w:rsid w:val="3AEF1D20"/>
    <w:rsid w:val="3AFF10EC"/>
    <w:rsid w:val="3B36794F"/>
    <w:rsid w:val="3B7C667F"/>
    <w:rsid w:val="3C5C33E5"/>
    <w:rsid w:val="3C7F32A2"/>
    <w:rsid w:val="3CBE5E4E"/>
    <w:rsid w:val="3CFB36C6"/>
    <w:rsid w:val="3DA54918"/>
    <w:rsid w:val="3DC64DAD"/>
    <w:rsid w:val="3DDB0FE3"/>
    <w:rsid w:val="3DDF0B71"/>
    <w:rsid w:val="3E2672E7"/>
    <w:rsid w:val="3E574293"/>
    <w:rsid w:val="3E9E7CE5"/>
    <w:rsid w:val="3EE99FAD"/>
    <w:rsid w:val="3EF3EDD1"/>
    <w:rsid w:val="3EFB02E1"/>
    <w:rsid w:val="3F3643C1"/>
    <w:rsid w:val="3F779343"/>
    <w:rsid w:val="3FF6B9E7"/>
    <w:rsid w:val="3FF7A9E2"/>
    <w:rsid w:val="40716833"/>
    <w:rsid w:val="408933B1"/>
    <w:rsid w:val="40CD1F44"/>
    <w:rsid w:val="40EA7211"/>
    <w:rsid w:val="41140E38"/>
    <w:rsid w:val="414D59F2"/>
    <w:rsid w:val="416F3BBA"/>
    <w:rsid w:val="41F45E6E"/>
    <w:rsid w:val="42220C2D"/>
    <w:rsid w:val="43354F8D"/>
    <w:rsid w:val="43972A9D"/>
    <w:rsid w:val="445D419E"/>
    <w:rsid w:val="44893BAC"/>
    <w:rsid w:val="44DE52DF"/>
    <w:rsid w:val="450D1720"/>
    <w:rsid w:val="46B06807"/>
    <w:rsid w:val="46CE1383"/>
    <w:rsid w:val="46FC37FA"/>
    <w:rsid w:val="478832E0"/>
    <w:rsid w:val="47EFFDF5"/>
    <w:rsid w:val="48DF5182"/>
    <w:rsid w:val="49E30CA1"/>
    <w:rsid w:val="4A5637D9"/>
    <w:rsid w:val="4AE7656F"/>
    <w:rsid w:val="4B215398"/>
    <w:rsid w:val="4C56623D"/>
    <w:rsid w:val="4C9E5C65"/>
    <w:rsid w:val="4CBF66E2"/>
    <w:rsid w:val="4D227D33"/>
    <w:rsid w:val="4D40640B"/>
    <w:rsid w:val="4E891FB7"/>
    <w:rsid w:val="50064DCF"/>
    <w:rsid w:val="509815E5"/>
    <w:rsid w:val="512322CB"/>
    <w:rsid w:val="51307C7F"/>
    <w:rsid w:val="51A4340C"/>
    <w:rsid w:val="52135808"/>
    <w:rsid w:val="52911BE2"/>
    <w:rsid w:val="52964527"/>
    <w:rsid w:val="543D36A4"/>
    <w:rsid w:val="554D1BF6"/>
    <w:rsid w:val="557D01FC"/>
    <w:rsid w:val="55C951EF"/>
    <w:rsid w:val="55E62245"/>
    <w:rsid w:val="55F67FAE"/>
    <w:rsid w:val="563B3C13"/>
    <w:rsid w:val="56C37E91"/>
    <w:rsid w:val="57541431"/>
    <w:rsid w:val="57F712CD"/>
    <w:rsid w:val="58733B38"/>
    <w:rsid w:val="59C04B5B"/>
    <w:rsid w:val="5A0C7DA1"/>
    <w:rsid w:val="5A6F20DD"/>
    <w:rsid w:val="5A837DE0"/>
    <w:rsid w:val="5A964B15"/>
    <w:rsid w:val="5AB81CD6"/>
    <w:rsid w:val="5AE254B0"/>
    <w:rsid w:val="5B2A2BD4"/>
    <w:rsid w:val="5B6FC52E"/>
    <w:rsid w:val="5C311D40"/>
    <w:rsid w:val="5CB4796D"/>
    <w:rsid w:val="5CE2128D"/>
    <w:rsid w:val="5DCC7F73"/>
    <w:rsid w:val="5E9A19B1"/>
    <w:rsid w:val="5EAF1912"/>
    <w:rsid w:val="5F17FD5E"/>
    <w:rsid w:val="5F30008D"/>
    <w:rsid w:val="5F385194"/>
    <w:rsid w:val="5F839A9B"/>
    <w:rsid w:val="5FCD82CB"/>
    <w:rsid w:val="5FFB93DC"/>
    <w:rsid w:val="600F05EB"/>
    <w:rsid w:val="60472AF3"/>
    <w:rsid w:val="62DB0FA0"/>
    <w:rsid w:val="62E4321D"/>
    <w:rsid w:val="637F753A"/>
    <w:rsid w:val="63D95197"/>
    <w:rsid w:val="643B6113"/>
    <w:rsid w:val="65D976D1"/>
    <w:rsid w:val="66BC7AD1"/>
    <w:rsid w:val="67231596"/>
    <w:rsid w:val="68660FC4"/>
    <w:rsid w:val="68E1064A"/>
    <w:rsid w:val="699D27C3"/>
    <w:rsid w:val="69EE1271"/>
    <w:rsid w:val="69FF8646"/>
    <w:rsid w:val="6A771266"/>
    <w:rsid w:val="6B39476E"/>
    <w:rsid w:val="6B5F3563"/>
    <w:rsid w:val="6CEF2C5A"/>
    <w:rsid w:val="6CFB355D"/>
    <w:rsid w:val="6D147240"/>
    <w:rsid w:val="6DBF82F0"/>
    <w:rsid w:val="6DD62CCF"/>
    <w:rsid w:val="6EAF4228"/>
    <w:rsid w:val="6F1B4E56"/>
    <w:rsid w:val="6F9784DE"/>
    <w:rsid w:val="6FBBB054"/>
    <w:rsid w:val="6FE70925"/>
    <w:rsid w:val="6FF9ED12"/>
    <w:rsid w:val="70207CAA"/>
    <w:rsid w:val="7058146A"/>
    <w:rsid w:val="7059BDE6"/>
    <w:rsid w:val="70B2124A"/>
    <w:rsid w:val="70BF822D"/>
    <w:rsid w:val="70E707C8"/>
    <w:rsid w:val="71F320E9"/>
    <w:rsid w:val="72B8066E"/>
    <w:rsid w:val="72F540F3"/>
    <w:rsid w:val="732E23F9"/>
    <w:rsid w:val="73700F48"/>
    <w:rsid w:val="7376B875"/>
    <w:rsid w:val="737E30D7"/>
    <w:rsid w:val="739A5FC5"/>
    <w:rsid w:val="75F1EB79"/>
    <w:rsid w:val="75FF65A2"/>
    <w:rsid w:val="777D8F71"/>
    <w:rsid w:val="777FE50F"/>
    <w:rsid w:val="779E8064"/>
    <w:rsid w:val="77B744FD"/>
    <w:rsid w:val="78BEC080"/>
    <w:rsid w:val="79F9E77F"/>
    <w:rsid w:val="7A383D3D"/>
    <w:rsid w:val="7A7F6475"/>
    <w:rsid w:val="7A94A5D9"/>
    <w:rsid w:val="7ADB0C2B"/>
    <w:rsid w:val="7AEC719D"/>
    <w:rsid w:val="7BBD0AA3"/>
    <w:rsid w:val="7BD52290"/>
    <w:rsid w:val="7BDA5A31"/>
    <w:rsid w:val="7C6067AC"/>
    <w:rsid w:val="7CBF72C2"/>
    <w:rsid w:val="7D6BD1AC"/>
    <w:rsid w:val="7DBB7264"/>
    <w:rsid w:val="7DDF9FF8"/>
    <w:rsid w:val="7E3BC02E"/>
    <w:rsid w:val="7EAF5326"/>
    <w:rsid w:val="7EBE07C2"/>
    <w:rsid w:val="7ECE412A"/>
    <w:rsid w:val="7EE7A43B"/>
    <w:rsid w:val="7F39767A"/>
    <w:rsid w:val="7F7B8D6B"/>
    <w:rsid w:val="7F7EF912"/>
    <w:rsid w:val="7F9D6D1B"/>
    <w:rsid w:val="7FAE7080"/>
    <w:rsid w:val="7FB79328"/>
    <w:rsid w:val="7FFB4995"/>
    <w:rsid w:val="7FFB75A3"/>
    <w:rsid w:val="90F6B022"/>
    <w:rsid w:val="97DC675F"/>
    <w:rsid w:val="9F7D50B1"/>
    <w:rsid w:val="A77954B2"/>
    <w:rsid w:val="A9EB7142"/>
    <w:rsid w:val="AF6AFED6"/>
    <w:rsid w:val="B4B2A9B5"/>
    <w:rsid w:val="B57F72EB"/>
    <w:rsid w:val="B7BCBAF7"/>
    <w:rsid w:val="B7F73E76"/>
    <w:rsid w:val="B7FD87EC"/>
    <w:rsid w:val="B7FF5E47"/>
    <w:rsid w:val="B97F22D8"/>
    <w:rsid w:val="B9EE1574"/>
    <w:rsid w:val="B9F73363"/>
    <w:rsid w:val="BAFDC4C6"/>
    <w:rsid w:val="BD7EF545"/>
    <w:rsid w:val="BDCCDF6A"/>
    <w:rsid w:val="BDFD0392"/>
    <w:rsid w:val="BEF04248"/>
    <w:rsid w:val="BF0C544D"/>
    <w:rsid w:val="BF769BDC"/>
    <w:rsid w:val="BFDF9E06"/>
    <w:rsid w:val="C1AAE572"/>
    <w:rsid w:val="C3FFBC98"/>
    <w:rsid w:val="CFB5C2CF"/>
    <w:rsid w:val="CFE79E82"/>
    <w:rsid w:val="D3FC0481"/>
    <w:rsid w:val="D7D16196"/>
    <w:rsid w:val="D7E7F00C"/>
    <w:rsid w:val="D9F7E17D"/>
    <w:rsid w:val="DCE1E092"/>
    <w:rsid w:val="DCFD68C5"/>
    <w:rsid w:val="DD3DB0DE"/>
    <w:rsid w:val="DDB25CBE"/>
    <w:rsid w:val="DDE322A2"/>
    <w:rsid w:val="DF5F28C2"/>
    <w:rsid w:val="DF7777E5"/>
    <w:rsid w:val="DF95C49F"/>
    <w:rsid w:val="DFBFDAEC"/>
    <w:rsid w:val="DFBFEFDE"/>
    <w:rsid w:val="DFC9F357"/>
    <w:rsid w:val="DFD77FF4"/>
    <w:rsid w:val="DFD97707"/>
    <w:rsid w:val="DFDFBF3F"/>
    <w:rsid w:val="DFF75A2B"/>
    <w:rsid w:val="DFFE63FD"/>
    <w:rsid w:val="E4ADFF66"/>
    <w:rsid w:val="E6CDA46C"/>
    <w:rsid w:val="E6F76BF2"/>
    <w:rsid w:val="E6FBBA10"/>
    <w:rsid w:val="E77FB421"/>
    <w:rsid w:val="E7F7C165"/>
    <w:rsid w:val="E9FF3D45"/>
    <w:rsid w:val="EC5B2C03"/>
    <w:rsid w:val="EC66F6E7"/>
    <w:rsid w:val="EDFE55CF"/>
    <w:rsid w:val="EFB70BA1"/>
    <w:rsid w:val="EFC67F2A"/>
    <w:rsid w:val="EFD7DC5D"/>
    <w:rsid w:val="EFE5B5FC"/>
    <w:rsid w:val="F1F731A5"/>
    <w:rsid w:val="F1FFCA84"/>
    <w:rsid w:val="F35F2EEC"/>
    <w:rsid w:val="F371B76F"/>
    <w:rsid w:val="F5E38BD2"/>
    <w:rsid w:val="F6AD6BB7"/>
    <w:rsid w:val="F6EBE540"/>
    <w:rsid w:val="F6FD26BA"/>
    <w:rsid w:val="F6FF3767"/>
    <w:rsid w:val="F733F24D"/>
    <w:rsid w:val="F7B76EDA"/>
    <w:rsid w:val="F7F65917"/>
    <w:rsid w:val="F7F91CC3"/>
    <w:rsid w:val="F7FF41AD"/>
    <w:rsid w:val="F9692D92"/>
    <w:rsid w:val="FA2C81BA"/>
    <w:rsid w:val="FAE21A8B"/>
    <w:rsid w:val="FAF39E1D"/>
    <w:rsid w:val="FAFE13D0"/>
    <w:rsid w:val="FB587FAA"/>
    <w:rsid w:val="FB8570DA"/>
    <w:rsid w:val="FBAF8948"/>
    <w:rsid w:val="FBBF38AC"/>
    <w:rsid w:val="FBFD3DCB"/>
    <w:rsid w:val="FC4B2EF0"/>
    <w:rsid w:val="FCBD9D15"/>
    <w:rsid w:val="FCEEE6ED"/>
    <w:rsid w:val="FD3F9841"/>
    <w:rsid w:val="FD8AC0F0"/>
    <w:rsid w:val="FDBF8F8F"/>
    <w:rsid w:val="FDD3ED3D"/>
    <w:rsid w:val="FDF5995C"/>
    <w:rsid w:val="FDFF4115"/>
    <w:rsid w:val="FE3EAF12"/>
    <w:rsid w:val="FE75B600"/>
    <w:rsid w:val="FEBEC5B8"/>
    <w:rsid w:val="FEF38681"/>
    <w:rsid w:val="FF3F64EF"/>
    <w:rsid w:val="FF7F572B"/>
    <w:rsid w:val="FFCCBD44"/>
    <w:rsid w:val="FFCF58D7"/>
    <w:rsid w:val="FFD45C61"/>
    <w:rsid w:val="FFDFFB5D"/>
    <w:rsid w:val="FFF796AA"/>
    <w:rsid w:val="FF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50" w:after="150" w:line="600" w:lineRule="atLeast"/>
      <w:jc w:val="left"/>
      <w:outlineLvl w:val="0"/>
    </w:pPr>
    <w:rPr>
      <w:rFonts w:hint="eastAsia" w:ascii="宋体" w:hAnsi="宋体" w:cs="Times New Roman"/>
      <w:b/>
      <w:bCs/>
      <w:kern w:val="44"/>
      <w:sz w:val="54"/>
      <w:szCs w:val="54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qFormat/>
    <w:uiPriority w:val="0"/>
    <w:rPr>
      <w:color w:val="4D4D4D"/>
      <w:u w:val="none"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TML Definition"/>
    <w:basedOn w:val="9"/>
    <w:autoRedefine/>
    <w:qFormat/>
    <w:uiPriority w:val="0"/>
  </w:style>
  <w:style w:type="character" w:styleId="13">
    <w:name w:val="HTML Acronym"/>
    <w:basedOn w:val="9"/>
    <w:autoRedefine/>
    <w:qFormat/>
    <w:uiPriority w:val="0"/>
  </w:style>
  <w:style w:type="character" w:styleId="14">
    <w:name w:val="HTML Variable"/>
    <w:basedOn w:val="9"/>
    <w:autoRedefine/>
    <w:qFormat/>
    <w:uiPriority w:val="0"/>
  </w:style>
  <w:style w:type="character" w:styleId="15">
    <w:name w:val="Hyperlink"/>
    <w:basedOn w:val="9"/>
    <w:autoRedefine/>
    <w:qFormat/>
    <w:uiPriority w:val="0"/>
    <w:rPr>
      <w:color w:val="4D4D4D"/>
      <w:u w:val="none"/>
    </w:rPr>
  </w:style>
  <w:style w:type="character" w:styleId="16">
    <w:name w:val="HTML Code"/>
    <w:basedOn w:val="9"/>
    <w:autoRedefine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17">
    <w:name w:val="HTML Cite"/>
    <w:basedOn w:val="9"/>
    <w:autoRedefine/>
    <w:qFormat/>
    <w:uiPriority w:val="0"/>
  </w:style>
  <w:style w:type="character" w:customStyle="1" w:styleId="18">
    <w:name w:val="hover28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425</Words>
  <Characters>2424</Characters>
  <Lines>20</Lines>
  <Paragraphs>5</Paragraphs>
  <TotalTime>1</TotalTime>
  <ScaleCrop>false</ScaleCrop>
  <LinksUpToDate>false</LinksUpToDate>
  <CharactersWithSpaces>2844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2022-05-30T18:27:00Z</dcterms:created>
  <dc:creator>GMX</dc:creator>
  <cp:lastModifiedBy>高高</cp:lastModifiedBy>
  <cp:lastPrinted>2022-05-30T19:41:00Z</cp:lastPrinted>
  <dcterms:modified xsi:type="dcterms:W3CDTF">2024-04-18T06:45:34Z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1E84E860F81140DDAB14D64A8F3DDDAD</vt:lpwstr>
  </property>
</Properties>
</file>