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1C42" w14:textId="77777777" w:rsidR="001A07AE" w:rsidRDefault="001A07AE" w:rsidP="001A07AE">
      <w:pPr>
        <w:jc w:val="center"/>
        <w:rPr>
          <w:rFonts w:ascii="方正小标宋简体" w:eastAsia="方正小标宋简体"/>
          <w:sz w:val="44"/>
          <w:szCs w:val="44"/>
        </w:rPr>
      </w:pPr>
      <w:r w:rsidRPr="001A07AE">
        <w:rPr>
          <w:rFonts w:ascii="方正小标宋简体" w:eastAsia="方正小标宋简体" w:hint="eastAsia"/>
          <w:sz w:val="44"/>
          <w:szCs w:val="44"/>
        </w:rPr>
        <w:t>关于转发省普通高等学校毕业生就业</w:t>
      </w:r>
    </w:p>
    <w:p w14:paraId="1E8BF204" w14:textId="79D0483C" w:rsidR="001A07AE" w:rsidRDefault="001A07AE" w:rsidP="001A07AE">
      <w:pPr>
        <w:jc w:val="center"/>
        <w:rPr>
          <w:rFonts w:ascii="方正小标宋简体" w:eastAsia="方正小标宋简体"/>
          <w:sz w:val="44"/>
          <w:szCs w:val="44"/>
        </w:rPr>
      </w:pPr>
      <w:r w:rsidRPr="001A07AE">
        <w:rPr>
          <w:rFonts w:ascii="方正小标宋简体" w:eastAsia="方正小标宋简体" w:hint="eastAsia"/>
          <w:sz w:val="44"/>
          <w:szCs w:val="44"/>
        </w:rPr>
        <w:t>办公室和贵州省残疾人就业服务中心——关于举办贵州省2023年高校残疾人毕业生</w:t>
      </w:r>
    </w:p>
    <w:p w14:paraId="06630327" w14:textId="46E01B81" w:rsidR="008C7A0D" w:rsidRPr="001A07AE" w:rsidRDefault="001A07AE" w:rsidP="001A07AE">
      <w:pPr>
        <w:jc w:val="center"/>
        <w:rPr>
          <w:rFonts w:ascii="方正小标宋简体" w:eastAsia="方正小标宋简体" w:hint="eastAsia"/>
          <w:sz w:val="44"/>
          <w:szCs w:val="44"/>
        </w:rPr>
      </w:pPr>
      <w:proofErr w:type="gramStart"/>
      <w:r w:rsidRPr="001A07AE">
        <w:rPr>
          <w:rFonts w:ascii="方正小标宋简体" w:eastAsia="方正小标宋简体" w:hint="eastAsia"/>
          <w:sz w:val="44"/>
          <w:szCs w:val="44"/>
        </w:rPr>
        <w:t>网上双选会</w:t>
      </w:r>
      <w:proofErr w:type="gramEnd"/>
      <w:r w:rsidRPr="001A07AE">
        <w:rPr>
          <w:rFonts w:ascii="方正小标宋简体" w:eastAsia="方正小标宋简体" w:hint="eastAsia"/>
          <w:sz w:val="44"/>
          <w:szCs w:val="44"/>
        </w:rPr>
        <w:t>活动的通知</w:t>
      </w:r>
    </w:p>
    <w:p w14:paraId="6571E22C" w14:textId="68B0BF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各</w:t>
      </w:r>
      <w:r w:rsidRPr="001A07AE">
        <w:rPr>
          <w:rFonts w:ascii="仿宋_GB2312" w:eastAsia="仿宋_GB2312" w:hint="eastAsia"/>
          <w:sz w:val="32"/>
          <w:szCs w:val="32"/>
        </w:rPr>
        <w:t>系：</w:t>
      </w:r>
    </w:p>
    <w:p w14:paraId="4E1477AA" w14:textId="422272FC" w:rsidR="001A07AE" w:rsidRPr="001A07AE" w:rsidRDefault="001A07AE" w:rsidP="001A07AE">
      <w:pPr>
        <w:ind w:firstLineChars="200" w:firstLine="640"/>
        <w:rPr>
          <w:rFonts w:ascii="仿宋_GB2312" w:eastAsia="仿宋_GB2312" w:hint="eastAsia"/>
          <w:sz w:val="32"/>
          <w:szCs w:val="32"/>
        </w:rPr>
      </w:pPr>
      <w:r w:rsidRPr="001A07AE">
        <w:rPr>
          <w:rFonts w:ascii="仿宋_GB2312" w:eastAsia="仿宋_GB2312" w:hint="eastAsia"/>
          <w:sz w:val="32"/>
          <w:szCs w:val="32"/>
        </w:rPr>
        <w:t>为贯彻落实党中央、国务院“稳就业”“保就业”决策部署，落实 2023 届全国普通高校毕业生就业创业工作网络视频会议及《教育部关于做好 2023 届全国普通高校毕业生就业创业工作的通知》（教学〔2022〕5 号）文件精神,切实做好</w:t>
      </w:r>
      <w:r w:rsidRPr="001A07AE">
        <w:rPr>
          <w:rFonts w:ascii="仿宋_GB2312" w:eastAsia="仿宋_GB2312" w:hint="eastAsia"/>
          <w:sz w:val="32"/>
          <w:szCs w:val="32"/>
        </w:rPr>
        <w:t>贵州</w:t>
      </w:r>
      <w:r w:rsidRPr="001A07AE">
        <w:rPr>
          <w:rFonts w:ascii="仿宋_GB2312" w:eastAsia="仿宋_GB2312" w:hint="eastAsia"/>
          <w:sz w:val="32"/>
          <w:szCs w:val="32"/>
        </w:rPr>
        <w:t xml:space="preserve">省残疾毕业生就业帮扶工作,实现就业服务精准化、个性化。省残疾人就业服务中心与省普通高等学校毕业生就业工作办公室决定共同举办“贵州省 2023 年高校残疾毕业生网上双选会”(以下简称活动)，全省残疾人就业服务机构共组织 104 家单位参加，提供 822 </w:t>
      </w:r>
      <w:proofErr w:type="gramStart"/>
      <w:r w:rsidRPr="001A07AE">
        <w:rPr>
          <w:rFonts w:ascii="仿宋_GB2312" w:eastAsia="仿宋_GB2312" w:hint="eastAsia"/>
          <w:sz w:val="32"/>
          <w:szCs w:val="32"/>
        </w:rPr>
        <w:t>个</w:t>
      </w:r>
      <w:proofErr w:type="gramEnd"/>
      <w:r w:rsidRPr="001A07AE">
        <w:rPr>
          <w:rFonts w:ascii="仿宋_GB2312" w:eastAsia="仿宋_GB2312" w:hint="eastAsia"/>
          <w:sz w:val="32"/>
          <w:szCs w:val="32"/>
        </w:rPr>
        <w:t>岗位。现将有关事项通知如下：</w:t>
      </w:r>
    </w:p>
    <w:p w14:paraId="023F8948" w14:textId="7777777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t>一、活动名称</w:t>
      </w:r>
    </w:p>
    <w:p w14:paraId="5A823E6F"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就业向未来 建功新时代</w:t>
      </w:r>
    </w:p>
    <w:p w14:paraId="51A219C4"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——贵州省 2023 年高校残疾毕业生</w:t>
      </w:r>
      <w:proofErr w:type="gramStart"/>
      <w:r w:rsidRPr="001A07AE">
        <w:rPr>
          <w:rFonts w:ascii="仿宋_GB2312" w:eastAsia="仿宋_GB2312" w:hint="eastAsia"/>
          <w:sz w:val="32"/>
          <w:szCs w:val="32"/>
        </w:rPr>
        <w:t>网上双</w:t>
      </w:r>
      <w:proofErr w:type="gramEnd"/>
      <w:r w:rsidRPr="001A07AE">
        <w:rPr>
          <w:rFonts w:ascii="仿宋_GB2312" w:eastAsia="仿宋_GB2312" w:hint="eastAsia"/>
          <w:sz w:val="32"/>
          <w:szCs w:val="32"/>
        </w:rPr>
        <w:t>选会</w:t>
      </w:r>
    </w:p>
    <w:p w14:paraId="52C36532" w14:textId="7777777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t>二、活动时间</w:t>
      </w:r>
    </w:p>
    <w:p w14:paraId="2D0E05B5"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2023 年 5 月 10 日至 5 月 31 日</w:t>
      </w:r>
    </w:p>
    <w:p w14:paraId="5011870C" w14:textId="77A1A93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lastRenderedPageBreak/>
        <w:t>三、活动平台</w:t>
      </w:r>
    </w:p>
    <w:p w14:paraId="4B76B28C"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贵州省普通高等学校毕业生就业工作办公室就业信息</w:t>
      </w:r>
    </w:p>
    <w:p w14:paraId="23AC80E0"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网（http://www.gzsjyzx.com）</w:t>
      </w:r>
    </w:p>
    <w:p w14:paraId="2BD8C6F3"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中国残疾人就业创业网络服务平台</w:t>
      </w:r>
    </w:p>
    <w:p w14:paraId="36552D3F"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(https://www.cdpee.org.cn)</w:t>
      </w:r>
    </w:p>
    <w:p w14:paraId="7CB5A2F9" w14:textId="7777777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t>四、组织机构</w:t>
      </w:r>
    </w:p>
    <w:p w14:paraId="5F3A2989"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主办单位：省残疾人就业服务中心</w:t>
      </w:r>
    </w:p>
    <w:p w14:paraId="55584901"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省普通高等学校毕业生就业工作办公室</w:t>
      </w:r>
    </w:p>
    <w:p w14:paraId="36F59C35"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协办单位：各普通高等学校毕业生就业工作部门</w:t>
      </w:r>
    </w:p>
    <w:p w14:paraId="077665DD"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省内各地残疾人就业服务机构</w:t>
      </w:r>
    </w:p>
    <w:p w14:paraId="642E8322" w14:textId="7777777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t>五、参加活动的有关事项</w:t>
      </w:r>
    </w:p>
    <w:p w14:paraId="54E80C9C"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（二）全省各普通高等学校</w:t>
      </w:r>
    </w:p>
    <w:p w14:paraId="73D53A88" w14:textId="5CD91C8E"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1.各</w:t>
      </w:r>
      <w:r>
        <w:rPr>
          <w:rFonts w:ascii="仿宋_GB2312" w:eastAsia="仿宋_GB2312" w:hint="eastAsia"/>
          <w:sz w:val="32"/>
          <w:szCs w:val="32"/>
        </w:rPr>
        <w:t>系</w:t>
      </w:r>
      <w:r w:rsidRPr="001A07AE">
        <w:rPr>
          <w:rFonts w:ascii="仿宋_GB2312" w:eastAsia="仿宋_GB2312" w:hint="eastAsia"/>
          <w:sz w:val="32"/>
          <w:szCs w:val="32"/>
        </w:rPr>
        <w:t xml:space="preserve">要积极通知并组织残疾毕业生于 2023年5月10日前登录贵州省普通高等学校毕业生就业工作办公室就业信息网（http://www.gzsjyzx.com）或中国残疾人就 业 创 业 网 络 服 </w:t>
      </w:r>
      <w:proofErr w:type="gramStart"/>
      <w:r w:rsidRPr="001A07AE">
        <w:rPr>
          <w:rFonts w:ascii="仿宋_GB2312" w:eastAsia="仿宋_GB2312" w:hint="eastAsia"/>
          <w:sz w:val="32"/>
          <w:szCs w:val="32"/>
        </w:rPr>
        <w:t>务</w:t>
      </w:r>
      <w:proofErr w:type="gramEnd"/>
      <w:r w:rsidRPr="001A07AE">
        <w:rPr>
          <w:rFonts w:ascii="仿宋_GB2312" w:eastAsia="仿宋_GB2312" w:hint="eastAsia"/>
          <w:sz w:val="32"/>
          <w:szCs w:val="32"/>
        </w:rPr>
        <w:t xml:space="preserve"> 平 台 (https://www.cdpee.org.cn) 查 看用人单位岗位需求信息，残疾毕业生要完善好自己的个人简历，及时与用人单位联系，及时向用人单位发布求职简历，</w:t>
      </w:r>
    </w:p>
    <w:p w14:paraId="563375B5"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与用人单位保持沟通，以确保面试、签订就业手续等顺利进</w:t>
      </w:r>
    </w:p>
    <w:p w14:paraId="0F3775CD"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行。</w:t>
      </w:r>
    </w:p>
    <w:p w14:paraId="523D5397" w14:textId="480BEE35"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2.</w:t>
      </w:r>
      <w:proofErr w:type="gramStart"/>
      <w:r w:rsidRPr="001A07AE">
        <w:rPr>
          <w:rFonts w:ascii="仿宋_GB2312" w:eastAsia="仿宋_GB2312" w:hint="eastAsia"/>
          <w:sz w:val="32"/>
          <w:szCs w:val="32"/>
        </w:rPr>
        <w:t>双选会期间</w:t>
      </w:r>
      <w:proofErr w:type="gramEnd"/>
      <w:r w:rsidRPr="001A07AE">
        <w:rPr>
          <w:rFonts w:ascii="仿宋_GB2312" w:eastAsia="仿宋_GB2312" w:hint="eastAsia"/>
          <w:sz w:val="32"/>
          <w:szCs w:val="32"/>
        </w:rPr>
        <w:t>各</w:t>
      </w:r>
      <w:r>
        <w:rPr>
          <w:rFonts w:ascii="仿宋_GB2312" w:eastAsia="仿宋_GB2312" w:hint="eastAsia"/>
          <w:sz w:val="32"/>
          <w:szCs w:val="32"/>
        </w:rPr>
        <w:t>系</w:t>
      </w:r>
      <w:r w:rsidRPr="001A07AE">
        <w:rPr>
          <w:rFonts w:ascii="仿宋_GB2312" w:eastAsia="仿宋_GB2312" w:hint="eastAsia"/>
          <w:sz w:val="32"/>
          <w:szCs w:val="32"/>
        </w:rPr>
        <w:t>要有专人值守，为残疾毕业生提供个性化、精准化服务，并为残疾毕业生办理签约手续及就业相关政策</w:t>
      </w:r>
      <w:r w:rsidRPr="001A07AE">
        <w:rPr>
          <w:rFonts w:ascii="仿宋_GB2312" w:eastAsia="仿宋_GB2312" w:hint="eastAsia"/>
          <w:sz w:val="32"/>
          <w:szCs w:val="32"/>
        </w:rPr>
        <w:lastRenderedPageBreak/>
        <w:t>法规的咨询、解答、指导做好准备工作。</w:t>
      </w:r>
    </w:p>
    <w:p w14:paraId="15BCB52E" w14:textId="77777777" w:rsidR="001A07AE" w:rsidRPr="001A07AE" w:rsidRDefault="001A07AE" w:rsidP="001A07AE">
      <w:pPr>
        <w:rPr>
          <w:rFonts w:ascii="黑体" w:eastAsia="黑体" w:hAnsi="黑体" w:hint="eastAsia"/>
          <w:sz w:val="32"/>
          <w:szCs w:val="32"/>
        </w:rPr>
      </w:pPr>
      <w:r w:rsidRPr="001A07AE">
        <w:rPr>
          <w:rFonts w:ascii="黑体" w:eastAsia="黑体" w:hAnsi="黑体" w:hint="eastAsia"/>
          <w:sz w:val="32"/>
          <w:szCs w:val="32"/>
        </w:rPr>
        <w:t>六、其他</w:t>
      </w:r>
    </w:p>
    <w:p w14:paraId="037F59B7" w14:textId="77777777" w:rsidR="001A07AE" w:rsidRPr="001A07AE" w:rsidRDefault="001A07AE" w:rsidP="001A07AE">
      <w:pPr>
        <w:ind w:firstLineChars="200" w:firstLine="640"/>
        <w:rPr>
          <w:rFonts w:ascii="仿宋_GB2312" w:eastAsia="仿宋_GB2312" w:hint="eastAsia"/>
          <w:sz w:val="32"/>
          <w:szCs w:val="32"/>
        </w:rPr>
      </w:pPr>
      <w:r w:rsidRPr="001A07AE">
        <w:rPr>
          <w:rFonts w:ascii="仿宋_GB2312" w:eastAsia="仿宋_GB2312" w:hint="eastAsia"/>
          <w:sz w:val="32"/>
          <w:szCs w:val="32"/>
        </w:rPr>
        <w:t>省残疾人就业服务中心与省普通高等学校毕业生就业</w:t>
      </w:r>
    </w:p>
    <w:p w14:paraId="47A17734"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工作办公室对所有参加</w:t>
      </w:r>
      <w:proofErr w:type="gramStart"/>
      <w:r w:rsidRPr="001A07AE">
        <w:rPr>
          <w:rFonts w:ascii="仿宋_GB2312" w:eastAsia="仿宋_GB2312" w:hint="eastAsia"/>
          <w:sz w:val="32"/>
          <w:szCs w:val="32"/>
        </w:rPr>
        <w:t>网上双选会</w:t>
      </w:r>
      <w:proofErr w:type="gramEnd"/>
      <w:r w:rsidRPr="001A07AE">
        <w:rPr>
          <w:rFonts w:ascii="仿宋_GB2312" w:eastAsia="仿宋_GB2312" w:hint="eastAsia"/>
          <w:sz w:val="32"/>
          <w:szCs w:val="32"/>
        </w:rPr>
        <w:t>活动的用人单位以及广</w:t>
      </w:r>
    </w:p>
    <w:p w14:paraId="1866E8CC" w14:textId="77777777" w:rsidR="001A07AE" w:rsidRPr="001A07AE" w:rsidRDefault="001A07AE" w:rsidP="001A07AE">
      <w:pPr>
        <w:rPr>
          <w:rFonts w:ascii="仿宋_GB2312" w:eastAsia="仿宋_GB2312" w:hint="eastAsia"/>
          <w:sz w:val="32"/>
          <w:szCs w:val="32"/>
        </w:rPr>
      </w:pPr>
      <w:r w:rsidRPr="001A07AE">
        <w:rPr>
          <w:rFonts w:ascii="仿宋_GB2312" w:eastAsia="仿宋_GB2312" w:hint="eastAsia"/>
          <w:sz w:val="32"/>
          <w:szCs w:val="32"/>
        </w:rPr>
        <w:t>大残疾毕业生均实行全免费服务。</w:t>
      </w:r>
    </w:p>
    <w:p w14:paraId="63E357DB" w14:textId="037C722F" w:rsidR="001A07AE" w:rsidRPr="001A07AE" w:rsidRDefault="001A07AE" w:rsidP="001A07AE">
      <w:pPr>
        <w:jc w:val="right"/>
        <w:rPr>
          <w:rFonts w:ascii="仿宋_GB2312" w:eastAsia="仿宋_GB2312" w:hint="eastAsia"/>
          <w:sz w:val="32"/>
          <w:szCs w:val="32"/>
        </w:rPr>
      </w:pPr>
      <w:r w:rsidRPr="001A07AE">
        <w:rPr>
          <w:rFonts w:ascii="仿宋_GB2312" w:eastAsia="仿宋_GB2312" w:hint="eastAsia"/>
          <w:sz w:val="32"/>
          <w:szCs w:val="32"/>
        </w:rPr>
        <w:t>茅台学院招生就业处</w:t>
      </w:r>
    </w:p>
    <w:p w14:paraId="0A7B59BC" w14:textId="16B29059" w:rsidR="001A07AE" w:rsidRPr="001A07AE" w:rsidRDefault="001A07AE" w:rsidP="001A07AE">
      <w:pPr>
        <w:jc w:val="right"/>
        <w:rPr>
          <w:rFonts w:ascii="仿宋_GB2312" w:eastAsia="仿宋_GB2312" w:hint="eastAsia"/>
          <w:sz w:val="32"/>
          <w:szCs w:val="32"/>
        </w:rPr>
      </w:pPr>
      <w:r w:rsidRPr="001A07AE">
        <w:rPr>
          <w:rFonts w:ascii="仿宋_GB2312" w:eastAsia="仿宋_GB2312" w:hint="eastAsia"/>
          <w:sz w:val="32"/>
          <w:szCs w:val="32"/>
        </w:rPr>
        <w:t>2023年5月10日</w:t>
      </w:r>
    </w:p>
    <w:sectPr w:rsidR="001A07AE" w:rsidRPr="001A0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AE"/>
    <w:rsid w:val="001A07AE"/>
    <w:rsid w:val="008C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4042"/>
  <w15:chartTrackingRefBased/>
  <w15:docId w15:val="{E86C3938-E1C4-4A64-8090-AA80AF9B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传远 金</dc:creator>
  <cp:keywords/>
  <dc:description/>
  <cp:lastModifiedBy>传远 金</cp:lastModifiedBy>
  <cp:revision>1</cp:revision>
  <dcterms:created xsi:type="dcterms:W3CDTF">2023-05-10T05:54:00Z</dcterms:created>
  <dcterms:modified xsi:type="dcterms:W3CDTF">2023-05-10T06:03:00Z</dcterms:modified>
</cp:coreProperties>
</file>