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Cs w:val="21"/>
        </w:rPr>
      </w:pPr>
    </w:p>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附件1</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茅台学院实验室安全检查项目表（2022）</w:t>
      </w:r>
    </w:p>
    <w:tbl>
      <w:tblPr>
        <w:tblStyle w:val="7"/>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2</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3</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4</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w:t>
            </w:r>
            <w:r>
              <w:rPr>
                <w:rFonts w:hint="eastAsia" w:eastAsia="仿宋"/>
                <w:b/>
                <w:bCs/>
                <w:kern w:val="0"/>
                <w:szCs w:val="21"/>
              </w:rPr>
              <w:t>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2</w:t>
            </w:r>
            <w:r>
              <w:rPr>
                <w:rFonts w:eastAsia="仿宋"/>
                <w:kern w:val="0"/>
                <w:szCs w:val="21"/>
              </w:rPr>
              <w:t>.</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w:t>
            </w:r>
            <w:r>
              <w:rPr>
                <w:rFonts w:hint="eastAsia" w:eastAsia="仿宋"/>
                <w:bCs/>
                <w:kern w:val="0"/>
                <w:szCs w:val="21"/>
              </w:rPr>
              <w:t>5</w:t>
            </w:r>
            <w:r>
              <w:rPr>
                <w:rFonts w:eastAsia="仿宋"/>
                <w:bCs/>
                <w:kern w:val="0"/>
                <w:szCs w:val="21"/>
              </w:rPr>
              <w:t>）院系有支出凭据证明有专款用于实验室安全工作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w:t>
            </w:r>
            <w:r>
              <w:rPr>
                <w:rFonts w:hint="eastAsia" w:eastAsia="仿宋"/>
                <w:b/>
                <w:bCs/>
                <w:kern w:val="0"/>
                <w:szCs w:val="21"/>
              </w:rPr>
              <w:t>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3</w:t>
            </w:r>
            <w:r>
              <w:rPr>
                <w:rFonts w:eastAsia="仿宋"/>
                <w:kern w:val="0"/>
                <w:szCs w:val="21"/>
              </w:rPr>
              <w:t>.</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6</w:t>
            </w:r>
            <w:r>
              <w:rPr>
                <w:rFonts w:eastAsia="仿宋"/>
                <w:bCs/>
                <w:kern w:val="0"/>
                <w:szCs w:val="21"/>
              </w:rPr>
              <w:t>）有培训记录（证书、电子文档、书面记录）等证明培训及合格情况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4</w:t>
            </w:r>
            <w:r>
              <w:rPr>
                <w:rFonts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7</w:t>
            </w:r>
            <w:r>
              <w:rPr>
                <w:rFonts w:eastAsia="仿宋"/>
                <w:kern w:val="0"/>
                <w:szCs w:val="21"/>
              </w:rPr>
              <w:t>）学校建设信息管理等系统用于实验室安全管理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4</w:t>
            </w:r>
            <w:r>
              <w:rPr>
                <w:rFonts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8</w:t>
            </w:r>
            <w:r>
              <w:rPr>
                <w:rFonts w:eastAsia="仿宋"/>
                <w:kern w:val="0"/>
                <w:szCs w:val="21"/>
              </w:rPr>
              <w:t>）包括责任体系、队伍建设、安全制度、奖惩、教育培训、安全检查、隐患整改、事故调查与处理、专业安全、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w:t>
            </w:r>
            <w:r>
              <w:rPr>
                <w:rFonts w:hint="eastAsia" w:eastAsia="仿宋"/>
                <w:bCs/>
                <w:kern w:val="0"/>
                <w:szCs w:val="21"/>
              </w:rPr>
              <w:t>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9</w:t>
            </w:r>
            <w:r>
              <w:rPr>
                <w:rFonts w:eastAsia="仿宋"/>
                <w:bCs/>
                <w:kern w:val="0"/>
                <w:szCs w:val="21"/>
              </w:rPr>
              <w:t>）建有院系特色的实验室安全管理制度，包含安全检查、风险评估、实验室准入、应急预案、安全培训等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10</w:t>
            </w:r>
            <w:r>
              <w:rPr>
                <w:rFonts w:eastAsia="仿宋"/>
                <w:bCs/>
                <w:kern w:val="0"/>
                <w:szCs w:val="21"/>
              </w:rPr>
              <w:t>）院系层面每年有档案证明开展了实验室安全教育培训，</w:t>
            </w:r>
            <w:r>
              <w:rPr>
                <w:rFonts w:eastAsia="仿宋"/>
                <w:kern w:val="0"/>
                <w:szCs w:val="21"/>
              </w:rPr>
              <w:t>重点关注外来人员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11</w:t>
            </w:r>
            <w:r>
              <w:rPr>
                <w:rFonts w:eastAsia="仿宋"/>
                <w:bCs/>
                <w:kern w:val="0"/>
                <w:szCs w:val="21"/>
              </w:rPr>
              <w:t>）清单内容需包括单位、房间、类别、数量、责任人等信息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12</w:t>
            </w:r>
            <w:r>
              <w:rPr>
                <w:rFonts w:eastAsia="仿宋"/>
                <w:bCs/>
                <w:kern w:val="0"/>
                <w:szCs w:val="21"/>
              </w:rPr>
              <w:t>）涉及重</w:t>
            </w:r>
            <w:r>
              <w:rPr>
                <w:rFonts w:hint="eastAsia" w:eastAsia="仿宋"/>
                <w:bCs/>
                <w:kern w:val="0"/>
                <w:szCs w:val="21"/>
              </w:rPr>
              <w:t>要</w:t>
            </w:r>
            <w:r>
              <w:rPr>
                <w:rFonts w:eastAsia="仿宋"/>
                <w:bCs/>
                <w:kern w:val="0"/>
                <w:szCs w:val="21"/>
              </w:rPr>
              <w:t>危险源的场所，有显著的警示标识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13</w:t>
            </w:r>
            <w:r>
              <w:rPr>
                <w:rFonts w:eastAsia="仿宋"/>
                <w:bCs/>
                <w:kern w:val="0"/>
                <w:szCs w:val="21"/>
              </w:rPr>
              <w:t>）学校、院系、实验室应逐级建立风险分级管控方案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w:t>
            </w:r>
            <w:r>
              <w:rPr>
                <w:rFonts w:hint="eastAsia" w:eastAsia="仿宋"/>
                <w:kern w:val="0"/>
                <w:szCs w:val="21"/>
              </w:rPr>
              <w:t>1</w:t>
            </w:r>
            <w:r>
              <w:rPr>
                <w:rFonts w:eastAsia="仿宋"/>
                <w:kern w:val="0"/>
                <w:szCs w:val="21"/>
              </w:rPr>
              <w:t>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w:t>
            </w:r>
            <w:r>
              <w:rPr>
                <w:rFonts w:hint="eastAsia" w:eastAsia="仿宋"/>
                <w:kern w:val="0"/>
                <w:szCs w:val="21"/>
              </w:rPr>
              <w:t>1</w:t>
            </w:r>
            <w:r>
              <w:rPr>
                <w:rFonts w:eastAsia="仿宋"/>
                <w:kern w:val="0"/>
                <w:szCs w:val="21"/>
              </w:rPr>
              <w:t>5）针对</w:t>
            </w:r>
            <w:r>
              <w:rPr>
                <w:rFonts w:eastAsia="仿宋"/>
                <w:bCs/>
                <w:kern w:val="0"/>
                <w:szCs w:val="21"/>
              </w:rPr>
              <w:t>重</w:t>
            </w:r>
            <w:r>
              <w:rPr>
                <w:rFonts w:hint="eastAsia" w:eastAsia="仿宋"/>
                <w:bCs/>
                <w:kern w:val="0"/>
                <w:szCs w:val="21"/>
              </w:rPr>
              <w:t>要</w:t>
            </w:r>
            <w:r>
              <w:rPr>
                <w:rFonts w:eastAsia="仿宋"/>
                <w:bCs/>
                <w:kern w:val="0"/>
                <w:szCs w:val="21"/>
              </w:rPr>
              <w:t>险源</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1</w:t>
            </w:r>
            <w:r>
              <w:rPr>
                <w:rFonts w:eastAsia="仿宋"/>
                <w:kern w:val="0"/>
                <w:szCs w:val="21"/>
              </w:rPr>
              <w:t>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1</w:t>
            </w:r>
            <w:r>
              <w:rPr>
                <w:rFonts w:eastAsia="仿宋"/>
                <w:szCs w:val="21"/>
              </w:rPr>
              <w:t>7）安全检查人员要佩戴标识、配备照相器具；</w:t>
            </w:r>
          </w:p>
          <w:p>
            <w:pPr>
              <w:widowControl/>
              <w:spacing w:line="300" w:lineRule="exact"/>
              <w:rPr>
                <w:rFonts w:eastAsia="仿宋"/>
                <w:kern w:val="0"/>
                <w:szCs w:val="21"/>
              </w:rPr>
            </w:pPr>
            <w:r>
              <w:rPr>
                <w:rFonts w:eastAsia="仿宋"/>
                <w:szCs w:val="21"/>
              </w:rPr>
              <w:t>（</w:t>
            </w:r>
            <w:r>
              <w:rPr>
                <w:rFonts w:hint="eastAsia" w:eastAsia="仿宋"/>
                <w:szCs w:val="21"/>
              </w:rPr>
              <w:t>1</w:t>
            </w:r>
            <w:r>
              <w:rPr>
                <w:rFonts w:eastAsia="仿宋"/>
                <w:szCs w:val="21"/>
              </w:rPr>
              <w:t>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19</w:t>
            </w:r>
            <w:r>
              <w:rPr>
                <w:rFonts w:eastAsia="仿宋"/>
                <w:kern w:val="0"/>
                <w:szCs w:val="21"/>
              </w:rPr>
              <w:t>）整改报告应在规定时间内提交学校管理部门；</w:t>
            </w:r>
          </w:p>
          <w:p>
            <w:pPr>
              <w:widowControl/>
              <w:spacing w:line="300" w:lineRule="exact"/>
              <w:rPr>
                <w:rFonts w:eastAsia="仿宋"/>
                <w:kern w:val="0"/>
                <w:szCs w:val="21"/>
              </w:rPr>
            </w:pPr>
            <w:r>
              <w:rPr>
                <w:rFonts w:eastAsia="仿宋"/>
                <w:kern w:val="0"/>
                <w:szCs w:val="21"/>
              </w:rPr>
              <w:t>（</w:t>
            </w:r>
            <w:r>
              <w:rPr>
                <w:rFonts w:hint="eastAsia" w:eastAsia="仿宋"/>
                <w:kern w:val="0"/>
                <w:szCs w:val="21"/>
              </w:rPr>
              <w:t>20</w:t>
            </w:r>
            <w:r>
              <w:rPr>
                <w:rFonts w:eastAsia="仿宋"/>
                <w:kern w:val="0"/>
                <w:szCs w:val="21"/>
              </w:rPr>
              <w:t>）如存在重大隐患，实验室应立即停止实验活动，整改完成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21</w:t>
            </w:r>
            <w:r>
              <w:rPr>
                <w:rFonts w:eastAsia="仿宋"/>
                <w:bCs/>
                <w:kern w:val="0"/>
                <w:szCs w:val="21"/>
              </w:rPr>
              <w:t>）</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rPr>
              <w:t>22</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23</w:t>
            </w:r>
            <w:r>
              <w:rPr>
                <w:rFonts w:eastAsia="仿宋"/>
                <w:szCs w:val="21"/>
              </w:rPr>
              <w:t>）超过200平方米的实验楼层具有至少两处紧急出口，75平方米以上实验室要有两个出入口；</w:t>
            </w:r>
          </w:p>
          <w:p>
            <w:pPr>
              <w:widowControl/>
              <w:spacing w:line="300" w:lineRule="exact"/>
              <w:rPr>
                <w:rFonts w:eastAsia="仿宋"/>
                <w:szCs w:val="21"/>
              </w:rPr>
            </w:pPr>
            <w:r>
              <w:rPr>
                <w:rFonts w:eastAsia="仿宋"/>
                <w:szCs w:val="21"/>
              </w:rPr>
              <w:t>（</w:t>
            </w:r>
            <w:r>
              <w:rPr>
                <w:rFonts w:hint="eastAsia" w:eastAsia="仿宋"/>
                <w:szCs w:val="21"/>
              </w:rPr>
              <w:t>24</w:t>
            </w:r>
            <w:r>
              <w:rPr>
                <w:rFonts w:eastAsia="仿宋"/>
                <w:szCs w:val="21"/>
              </w:rPr>
              <w:t>）实验楼大走廊保证留有大于1.5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w:t>
            </w:r>
            <w:r>
              <w:rPr>
                <w:rFonts w:hint="eastAsia" w:eastAsia="仿宋"/>
                <w:szCs w:val="21"/>
              </w:rPr>
              <w:t>25</w:t>
            </w:r>
            <w:r>
              <w:rPr>
                <w:rFonts w:eastAsia="仿宋"/>
                <w:szCs w:val="21"/>
              </w:rPr>
              <w:t>）实验室操作区层高不低于2米；</w:t>
            </w:r>
          </w:p>
          <w:p>
            <w:pPr>
              <w:widowControl/>
              <w:spacing w:line="300" w:lineRule="exact"/>
              <w:rPr>
                <w:rFonts w:eastAsia="仿宋"/>
                <w:bCs/>
                <w:kern w:val="0"/>
                <w:szCs w:val="21"/>
              </w:rPr>
            </w:pPr>
            <w:r>
              <w:rPr>
                <w:rFonts w:eastAsia="仿宋"/>
                <w:szCs w:val="21"/>
              </w:rPr>
              <w:t>（</w:t>
            </w:r>
            <w:r>
              <w:rPr>
                <w:rFonts w:hint="eastAsia" w:eastAsia="仿宋"/>
                <w:szCs w:val="21"/>
              </w:rPr>
              <w:t>26</w:t>
            </w:r>
            <w:r>
              <w:rPr>
                <w:rFonts w:eastAsia="仿宋"/>
                <w:szCs w:val="21"/>
              </w:rPr>
              <w:t>）理工农医类实验室内多人同时进行实验时，人均操作面积不小于2.5平方米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w:t>
            </w:r>
            <w:r>
              <w:rPr>
                <w:rFonts w:hint="eastAsia" w:eastAsia="仿宋"/>
                <w:bCs/>
                <w:szCs w:val="21"/>
              </w:rPr>
              <w:t>27</w:t>
            </w:r>
            <w:r>
              <w:rPr>
                <w:rFonts w:eastAsia="仿宋"/>
                <w:bCs/>
                <w:szCs w:val="21"/>
              </w:rPr>
              <w:t>）保持消防通道通畅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28</w:t>
            </w:r>
            <w:r>
              <w:rPr>
                <w:rFonts w:eastAsia="仿宋"/>
                <w:szCs w:val="21"/>
              </w:rPr>
              <w:t>）实验操作台应选用合格的防火、耐腐蚀材料；</w:t>
            </w:r>
          </w:p>
          <w:p>
            <w:pPr>
              <w:widowControl/>
              <w:spacing w:line="300" w:lineRule="exact"/>
              <w:rPr>
                <w:rFonts w:eastAsia="仿宋"/>
                <w:szCs w:val="21"/>
              </w:rPr>
            </w:pPr>
            <w:r>
              <w:rPr>
                <w:rFonts w:eastAsia="仿宋"/>
                <w:szCs w:val="21"/>
              </w:rPr>
              <w:t>（</w:t>
            </w:r>
            <w:r>
              <w:rPr>
                <w:rFonts w:hint="eastAsia" w:eastAsia="仿宋"/>
                <w:szCs w:val="21"/>
              </w:rPr>
              <w:t>29</w:t>
            </w:r>
            <w:r>
              <w:rPr>
                <w:rFonts w:eastAsia="仿宋"/>
                <w:szCs w:val="21"/>
              </w:rPr>
              <w:t>）仪器设备安装符合建筑物承重载荷；</w:t>
            </w:r>
          </w:p>
          <w:p>
            <w:pPr>
              <w:widowControl/>
              <w:spacing w:line="300" w:lineRule="exact"/>
              <w:rPr>
                <w:rFonts w:eastAsia="仿宋"/>
                <w:szCs w:val="21"/>
              </w:rPr>
            </w:pPr>
            <w:r>
              <w:rPr>
                <w:rFonts w:eastAsia="仿宋"/>
                <w:szCs w:val="21"/>
              </w:rPr>
              <w:t>（</w:t>
            </w:r>
            <w:r>
              <w:rPr>
                <w:rFonts w:hint="eastAsia" w:eastAsia="仿宋"/>
                <w:szCs w:val="21"/>
              </w:rPr>
              <w:t>30</w:t>
            </w:r>
            <w:r>
              <w:rPr>
                <w:rFonts w:eastAsia="仿宋"/>
                <w:szCs w:val="21"/>
              </w:rPr>
              <w:t>）有可燃气体的实验室不设吊顶；</w:t>
            </w:r>
          </w:p>
          <w:p>
            <w:pPr>
              <w:widowControl/>
              <w:spacing w:line="300" w:lineRule="exact"/>
              <w:rPr>
                <w:rFonts w:eastAsia="仿宋"/>
                <w:szCs w:val="21"/>
              </w:rPr>
            </w:pPr>
            <w:r>
              <w:rPr>
                <w:rFonts w:eastAsia="仿宋"/>
                <w:szCs w:val="21"/>
              </w:rPr>
              <w:t>（</w:t>
            </w:r>
            <w:r>
              <w:rPr>
                <w:rFonts w:hint="eastAsia" w:eastAsia="仿宋"/>
                <w:szCs w:val="21"/>
              </w:rPr>
              <w:t>31</w:t>
            </w:r>
            <w:r>
              <w:rPr>
                <w:rFonts w:eastAsia="仿宋"/>
                <w:szCs w:val="21"/>
              </w:rPr>
              <w:t>）不用的配电箱、插座、水管水龙头、网线、气体管路等，应及时拆除或封闭；</w:t>
            </w:r>
          </w:p>
          <w:p>
            <w:pPr>
              <w:widowControl/>
              <w:spacing w:line="300" w:lineRule="exact"/>
              <w:rPr>
                <w:rFonts w:eastAsia="仿宋"/>
                <w:bCs/>
                <w:kern w:val="0"/>
                <w:szCs w:val="21"/>
              </w:rPr>
            </w:pPr>
            <w:r>
              <w:rPr>
                <w:rFonts w:eastAsia="仿宋"/>
                <w:szCs w:val="21"/>
              </w:rPr>
              <w:t>（</w:t>
            </w:r>
            <w:r>
              <w:rPr>
                <w:rFonts w:hint="eastAsia" w:eastAsia="仿宋"/>
                <w:szCs w:val="21"/>
              </w:rPr>
              <w:t>32</w:t>
            </w:r>
            <w:r>
              <w:rPr>
                <w:rFonts w:eastAsia="仿宋"/>
                <w:szCs w:val="21"/>
              </w:rPr>
              <w:t>）实验室门上有观察窗，外开门不阻挡逃生路径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w:t>
            </w:r>
            <w:r>
              <w:rPr>
                <w:rFonts w:hint="eastAsia" w:eastAsia="仿宋"/>
                <w:szCs w:val="21"/>
              </w:rPr>
              <w:t>33</w:t>
            </w:r>
            <w:r>
              <w:rPr>
                <w:rFonts w:eastAsia="仿宋"/>
                <w:szCs w:val="21"/>
              </w:rPr>
              <w:t>）应急备用钥匙需集中存放、统一管理，应急时方便取用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34</w:t>
            </w:r>
            <w:r>
              <w:rPr>
                <w:rFonts w:eastAsia="仿宋"/>
                <w:szCs w:val="21"/>
              </w:rPr>
              <w:t>）容易产生振动的设备，需考虑建立合理的减震措施；</w:t>
            </w:r>
          </w:p>
          <w:p>
            <w:pPr>
              <w:widowControl/>
              <w:spacing w:line="300" w:lineRule="exact"/>
              <w:rPr>
                <w:rFonts w:eastAsia="仿宋"/>
                <w:szCs w:val="21"/>
              </w:rPr>
            </w:pPr>
            <w:r>
              <w:rPr>
                <w:rFonts w:eastAsia="仿宋"/>
                <w:szCs w:val="21"/>
              </w:rPr>
              <w:t>（</w:t>
            </w:r>
            <w:r>
              <w:rPr>
                <w:rFonts w:hint="eastAsia" w:eastAsia="仿宋"/>
                <w:szCs w:val="21"/>
              </w:rPr>
              <w:t>35</w:t>
            </w:r>
            <w:r>
              <w:rPr>
                <w:rFonts w:eastAsia="仿宋"/>
                <w:szCs w:val="21"/>
              </w:rPr>
              <w:t>）易对外产生磁场或易受磁场干扰的设备，需做好磁屏蔽；</w:t>
            </w:r>
          </w:p>
          <w:p>
            <w:pPr>
              <w:widowControl/>
              <w:spacing w:line="300" w:lineRule="exact"/>
              <w:rPr>
                <w:rFonts w:eastAsia="仿宋"/>
                <w:bCs/>
                <w:kern w:val="0"/>
                <w:szCs w:val="21"/>
              </w:rPr>
            </w:pPr>
            <w:r>
              <w:rPr>
                <w:rFonts w:eastAsia="仿宋"/>
                <w:szCs w:val="21"/>
              </w:rPr>
              <w:t>（</w:t>
            </w:r>
            <w:r>
              <w:rPr>
                <w:rFonts w:hint="eastAsia" w:eastAsia="仿宋"/>
                <w:szCs w:val="21"/>
              </w:rPr>
              <w:t>36</w:t>
            </w:r>
            <w:r>
              <w:rPr>
                <w:rFonts w:eastAsia="仿宋"/>
                <w:szCs w:val="21"/>
              </w:rPr>
              <w:t>）实验室噪声一般不高于55分贝（机械设备不高于70分贝）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rPr>
              <w:t>37</w:t>
            </w:r>
            <w:r>
              <w:rPr>
                <w:rFonts w:eastAsia="仿宋"/>
                <w:szCs w:val="21"/>
              </w:rPr>
              <w:t>）采用管道供气的实验室，输气管道及阀门无漏气现象，并有明确标识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w:t>
            </w:r>
            <w:r>
              <w:rPr>
                <w:rFonts w:hint="eastAsia" w:eastAsia="仿宋"/>
                <w:bCs/>
                <w:szCs w:val="21"/>
              </w:rPr>
              <w:t>38</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rPr>
              <w:t>39</w:t>
            </w:r>
            <w:r>
              <w:rPr>
                <w:rFonts w:eastAsia="仿宋"/>
                <w:szCs w:val="21"/>
              </w:rPr>
              <w:t>）有毒有害实验区与学习区明确分开，合理布局，重点关注化学、生物、辐射、激光等类别实验室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w:t>
            </w:r>
            <w:r>
              <w:rPr>
                <w:rFonts w:hint="eastAsia" w:eastAsia="仿宋"/>
                <w:szCs w:val="21"/>
              </w:rPr>
              <w:t>40</w:t>
            </w:r>
            <w:r>
              <w:rPr>
                <w:rFonts w:eastAsia="仿宋"/>
                <w:szCs w:val="21"/>
              </w:rPr>
              <w:t>）实验室物品摆放有序，卫生状况良好，实验完毕物品归位，无废弃物品、不放无关物品；</w:t>
            </w:r>
          </w:p>
          <w:p>
            <w:pPr>
              <w:spacing w:line="300" w:lineRule="exact"/>
              <w:rPr>
                <w:rFonts w:eastAsia="仿宋"/>
                <w:bCs/>
                <w:szCs w:val="21"/>
              </w:rPr>
            </w:pPr>
            <w:r>
              <w:rPr>
                <w:rFonts w:eastAsia="仿宋"/>
                <w:szCs w:val="21"/>
              </w:rPr>
              <w:t>（</w:t>
            </w:r>
            <w:r>
              <w:rPr>
                <w:rFonts w:hint="eastAsia" w:eastAsia="仿宋"/>
                <w:szCs w:val="21"/>
              </w:rPr>
              <w:t>41</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w:t>
            </w:r>
            <w:r>
              <w:rPr>
                <w:rFonts w:hint="eastAsia" w:eastAsia="仿宋"/>
                <w:kern w:val="0"/>
                <w:szCs w:val="21"/>
              </w:rPr>
              <w:t>42</w:t>
            </w:r>
            <w:r>
              <w:rPr>
                <w:rFonts w:eastAsia="仿宋"/>
                <w:kern w:val="0"/>
                <w:szCs w:val="21"/>
              </w:rPr>
              <w:t>）实验期间有记录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w:t>
            </w:r>
            <w:r>
              <w:rPr>
                <w:rFonts w:hint="eastAsia" w:eastAsia="仿宋"/>
                <w:bCs/>
                <w:szCs w:val="21"/>
              </w:rPr>
              <w:t>43</w:t>
            </w:r>
            <w:r>
              <w:rPr>
                <w:rFonts w:eastAsia="仿宋"/>
                <w:bCs/>
                <w:szCs w:val="21"/>
              </w:rPr>
              <w:t>）</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rPr>
              <w:t>44</w:t>
            </w:r>
            <w:r>
              <w:rPr>
                <w:rFonts w:eastAsia="仿宋"/>
                <w:szCs w:val="21"/>
              </w:rPr>
              <w:t>）配备的药箱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w:t>
            </w:r>
            <w:r>
              <w:rPr>
                <w:rFonts w:hint="eastAsia" w:eastAsia="仿宋"/>
                <w:bCs/>
                <w:szCs w:val="21"/>
              </w:rPr>
              <w:t>45</w:t>
            </w:r>
            <w:r>
              <w:rPr>
                <w:rFonts w:eastAsia="仿宋"/>
                <w:bCs/>
                <w:szCs w:val="21"/>
              </w:rPr>
              <w:t>）查看现场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46</w:t>
            </w:r>
            <w:r>
              <w:rPr>
                <w:rFonts w:eastAsia="仿宋"/>
                <w:kern w:val="0"/>
                <w:szCs w:val="21"/>
              </w:rPr>
              <w:t>）烟感报警器、灭火器、灭火毯、消防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（47）</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w:t>
            </w:r>
            <w:r>
              <w:rPr>
                <w:rFonts w:hint="eastAsia" w:eastAsia="仿宋"/>
                <w:kern w:val="0"/>
                <w:szCs w:val="21"/>
              </w:rPr>
              <w:t>48</w:t>
            </w:r>
            <w:r>
              <w:rPr>
                <w:rFonts w:eastAsia="仿宋"/>
                <w:kern w:val="0"/>
                <w:szCs w:val="21"/>
              </w:rPr>
              <w:t>）在显著位置张贴有紧急逃生疏散路线图，疏散路线图的逃生路线应有二条（含）以上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w:t>
            </w:r>
            <w:r>
              <w:rPr>
                <w:rFonts w:hint="eastAsia" w:eastAsia="仿宋"/>
                <w:kern w:val="0"/>
                <w:szCs w:val="21"/>
              </w:rPr>
              <w:t>49</w:t>
            </w:r>
            <w:r>
              <w:rPr>
                <w:rFonts w:eastAsia="仿宋"/>
                <w:kern w:val="0"/>
                <w:szCs w:val="21"/>
              </w:rPr>
              <w:t>）主要逃生路径（室内、楼梯、通道和出口处）有足够的紧急照明灯，功能正常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w:t>
            </w:r>
            <w:r>
              <w:rPr>
                <w:rFonts w:hint="eastAsia" w:eastAsia="仿宋"/>
                <w:kern w:val="0"/>
              </w:rPr>
              <w:t>50</w:t>
            </w:r>
            <w:r>
              <w:rPr>
                <w:rFonts w:eastAsia="仿宋"/>
                <w:kern w:val="0"/>
              </w:rPr>
              <w:t>）</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51</w:t>
            </w:r>
            <w:r>
              <w:rPr>
                <w:rFonts w:eastAsia="仿宋"/>
                <w:kern w:val="0"/>
                <w:szCs w:val="21"/>
              </w:rPr>
              <w:t>）应急喷淋和洗眼装置的区域有显著标识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52</w:t>
            </w:r>
            <w:r>
              <w:rPr>
                <w:rFonts w:eastAsia="仿宋"/>
                <w:kern w:val="0"/>
                <w:szCs w:val="21"/>
              </w:rPr>
              <w:t>）应急喷淋安装地点与工作区域之间畅通，距离不超过30米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w:t>
            </w:r>
            <w:r>
              <w:rPr>
                <w:rFonts w:hint="eastAsia" w:eastAsia="仿宋"/>
                <w:kern w:val="0"/>
                <w:szCs w:val="21"/>
              </w:rPr>
              <w:t>53</w:t>
            </w:r>
            <w:r>
              <w:rPr>
                <w:rFonts w:eastAsia="仿宋"/>
                <w:kern w:val="0"/>
                <w:szCs w:val="21"/>
              </w:rPr>
              <w:t>）不能以普通淋浴装置代替应急喷淋装置；</w:t>
            </w:r>
          </w:p>
          <w:p>
            <w:pPr>
              <w:widowControl/>
              <w:spacing w:line="300" w:lineRule="exact"/>
              <w:rPr>
                <w:rFonts w:eastAsia="仿宋"/>
                <w:bCs/>
                <w:kern w:val="0"/>
                <w:szCs w:val="21"/>
              </w:rPr>
            </w:pPr>
            <w:r>
              <w:rPr>
                <w:rFonts w:eastAsia="仿宋"/>
                <w:kern w:val="0"/>
                <w:szCs w:val="21"/>
              </w:rPr>
              <w:t>（</w:t>
            </w:r>
            <w:r>
              <w:rPr>
                <w:rFonts w:hint="eastAsia" w:eastAsia="仿宋"/>
                <w:kern w:val="0"/>
                <w:szCs w:val="21"/>
              </w:rPr>
              <w:t>54</w:t>
            </w:r>
            <w:r>
              <w:rPr>
                <w:rFonts w:eastAsia="仿宋"/>
                <w:kern w:val="0"/>
                <w:szCs w:val="21"/>
              </w:rPr>
              <w:t>）洗眼装置接入生活用水管道，水量水压适中（喷出高度8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55</w:t>
            </w:r>
            <w:r>
              <w:rPr>
                <w:rFonts w:eastAsia="仿宋"/>
                <w:kern w:val="0"/>
                <w:szCs w:val="21"/>
              </w:rPr>
              <w:t>）</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56</w:t>
            </w:r>
            <w:r>
              <w:rPr>
                <w:rFonts w:eastAsia="仿宋"/>
                <w:kern w:val="0"/>
                <w:szCs w:val="21"/>
              </w:rPr>
              <w:t>）管道风机需防腐，使用可燃气体场所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w:t>
            </w:r>
            <w:r>
              <w:rPr>
                <w:rFonts w:hint="eastAsia" w:eastAsia="仿宋"/>
                <w:bCs/>
                <w:kern w:val="0"/>
                <w:szCs w:val="21"/>
              </w:rPr>
              <w:t>57</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w:t>
            </w:r>
            <w:r>
              <w:rPr>
                <w:rFonts w:hint="eastAsia" w:eastAsia="仿宋"/>
                <w:kern w:val="0"/>
                <w:szCs w:val="21"/>
              </w:rPr>
              <w:t>58</w:t>
            </w:r>
            <w:r>
              <w:rPr>
                <w:rFonts w:eastAsia="仿宋"/>
                <w:kern w:val="0"/>
                <w:szCs w:val="21"/>
              </w:rPr>
              <w:t>）屋顶风机固定无松动、无异常噪声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59</w:t>
            </w:r>
            <w:r>
              <w:rPr>
                <w:rFonts w:eastAsia="仿宋"/>
                <w:kern w:val="0"/>
                <w:szCs w:val="21"/>
              </w:rPr>
              <w:t>）实验室排出的有害物质浓度超过国家现行标准规定的允许排放标准时，应采取净化措施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w:t>
            </w:r>
            <w:r>
              <w:rPr>
                <w:rFonts w:hint="eastAsia" w:eastAsia="仿宋"/>
                <w:kern w:val="0"/>
                <w:szCs w:val="21"/>
              </w:rPr>
              <w:t>60</w:t>
            </w:r>
            <w:r>
              <w:rPr>
                <w:rFonts w:eastAsia="仿宋"/>
                <w:kern w:val="0"/>
                <w:szCs w:val="21"/>
              </w:rPr>
              <w:t>）任何可能产生高浓度有害气体而导致个人曝露、或产生可燃、可爆炸气体或蒸汽而导致积聚的实验，都应在通风柜内进行；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w:t>
            </w:r>
            <w:r>
              <w:rPr>
                <w:rFonts w:hint="eastAsia" w:eastAsia="仿宋"/>
                <w:kern w:val="0"/>
                <w:szCs w:val="21"/>
              </w:rPr>
              <w:t>61</w:t>
            </w:r>
            <w:r>
              <w:rPr>
                <w:rFonts w:eastAsia="仿宋"/>
                <w:kern w:val="0"/>
                <w:szCs w:val="21"/>
              </w:rPr>
              <w:t>）进行实验时，通风柜可调玻璃视窗开至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w:t>
            </w:r>
            <w:r>
              <w:rPr>
                <w:rFonts w:hint="eastAsia" w:eastAsia="仿宋"/>
                <w:bCs/>
                <w:kern w:val="0"/>
                <w:szCs w:val="21"/>
              </w:rPr>
              <w:t>62</w:t>
            </w:r>
            <w:r>
              <w:rPr>
                <w:rFonts w:eastAsia="仿宋"/>
                <w:bCs/>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w:t>
            </w:r>
            <w:r>
              <w:rPr>
                <w:rFonts w:hint="eastAsia" w:eastAsia="仿宋"/>
                <w:kern w:val="0"/>
                <w:szCs w:val="21"/>
              </w:rPr>
              <w:t>63</w:t>
            </w:r>
            <w:r>
              <w:rPr>
                <w:rFonts w:eastAsia="仿宋"/>
                <w:kern w:val="0"/>
                <w:szCs w:val="21"/>
              </w:rPr>
              <w:t>）通风柜内放置物品应距离调节门内侧15厘米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w:t>
            </w:r>
            <w:r>
              <w:rPr>
                <w:rFonts w:hint="eastAsia" w:eastAsia="仿宋"/>
                <w:kern w:val="0"/>
                <w:szCs w:val="21"/>
              </w:rPr>
              <w:t>64</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rPr>
              <w:t>65</w:t>
            </w:r>
            <w:r>
              <w:rPr>
                <w:rFonts w:eastAsia="仿宋"/>
                <w:szCs w:val="21"/>
              </w:rPr>
              <w:t>）关注重点场所，如剧毒品、病原微生物、放射源存放点、核材料等危险源的管理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66</w:t>
            </w:r>
            <w:r>
              <w:rPr>
                <w:rFonts w:eastAsia="仿宋"/>
                <w:szCs w:val="21"/>
              </w:rPr>
              <w:t>）监控不留死角，图像清晰，人员出入记录可查，视频记录存储时间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w:t>
            </w:r>
            <w:r>
              <w:rPr>
                <w:rFonts w:hint="eastAsia" w:eastAsia="仿宋"/>
                <w:szCs w:val="21"/>
              </w:rPr>
              <w:t>67</w:t>
            </w:r>
            <w:r>
              <w:rPr>
                <w:rFonts w:eastAsia="仿宋"/>
                <w:szCs w:val="21"/>
              </w:rPr>
              <w:t>）停电时，电子门禁系统应是开启状态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68</w:t>
            </w:r>
            <w:r>
              <w:rPr>
                <w:rFonts w:eastAsia="仿宋"/>
                <w:szCs w:val="21"/>
              </w:rPr>
              <w:t>）安装有防爆开关、防爆灯等，安装必要的气体报警系统、监控系统、应急系统等；</w:t>
            </w:r>
          </w:p>
          <w:p>
            <w:pPr>
              <w:widowControl/>
              <w:spacing w:line="300" w:lineRule="exact"/>
              <w:rPr>
                <w:rFonts w:eastAsia="仿宋"/>
                <w:szCs w:val="21"/>
              </w:rPr>
            </w:pPr>
            <w:r>
              <w:rPr>
                <w:rFonts w:eastAsia="仿宋"/>
                <w:szCs w:val="21"/>
              </w:rPr>
              <w:t>（</w:t>
            </w:r>
            <w:r>
              <w:rPr>
                <w:rFonts w:hint="eastAsia" w:eastAsia="仿宋"/>
                <w:szCs w:val="21"/>
              </w:rPr>
              <w:t>69</w:t>
            </w:r>
            <w:r>
              <w:rPr>
                <w:rFonts w:eastAsia="仿宋"/>
                <w:szCs w:val="21"/>
              </w:rPr>
              <w:t>）对于产生可燃气体或蒸汽的装置，应在其进、出口处安装阻火器；</w:t>
            </w:r>
          </w:p>
          <w:p>
            <w:pPr>
              <w:widowControl/>
              <w:spacing w:line="300" w:lineRule="exact"/>
              <w:rPr>
                <w:rFonts w:eastAsia="仿宋"/>
                <w:bCs/>
                <w:kern w:val="0"/>
                <w:szCs w:val="21"/>
              </w:rPr>
            </w:pPr>
            <w:r>
              <w:rPr>
                <w:rFonts w:eastAsia="仿宋"/>
                <w:szCs w:val="21"/>
              </w:rPr>
              <w:t>（</w:t>
            </w:r>
            <w:r>
              <w:rPr>
                <w:rFonts w:hint="eastAsia" w:eastAsia="仿宋"/>
                <w:szCs w:val="21"/>
              </w:rPr>
              <w:t>70</w:t>
            </w:r>
            <w:r>
              <w:rPr>
                <w:rFonts w:eastAsia="仿宋"/>
                <w:szCs w:val="21"/>
              </w:rPr>
              <w:t>）室内应加强通风，防止爆炸物聚积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rPr>
              <w:t>71</w:t>
            </w:r>
            <w:r>
              <w:rPr>
                <w:rFonts w:eastAsia="仿宋"/>
                <w:szCs w:val="21"/>
              </w:rPr>
              <w:t>）使用合适的安全罩防护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（72）</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（73）</w:t>
            </w:r>
            <w:r>
              <w:rPr>
                <w:rFonts w:eastAsia="仿宋"/>
                <w:kern w:val="0"/>
                <w:szCs w:val="21"/>
              </w:rPr>
              <w:t>电源插座须有效固定；</w:t>
            </w:r>
          </w:p>
          <w:p>
            <w:pPr>
              <w:rPr>
                <w:rFonts w:eastAsia="仿宋"/>
                <w:kern w:val="0"/>
                <w:szCs w:val="21"/>
              </w:rPr>
            </w:pPr>
            <w:r>
              <w:rPr>
                <w:rFonts w:hint="eastAsia" w:eastAsia="仿宋"/>
                <w:kern w:val="0"/>
                <w:szCs w:val="21"/>
              </w:rPr>
              <w:t>（74）</w:t>
            </w:r>
            <w:r>
              <w:rPr>
                <w:rFonts w:eastAsia="仿宋"/>
                <w:kern w:val="0"/>
                <w:szCs w:val="21"/>
              </w:rPr>
              <w:t>电气设备应配备空气开关和漏电保护器；</w:t>
            </w:r>
          </w:p>
          <w:p>
            <w:pPr>
              <w:rPr>
                <w:rFonts w:eastAsia="仿宋"/>
                <w:kern w:val="0"/>
              </w:rPr>
            </w:pPr>
            <w:r>
              <w:rPr>
                <w:rFonts w:hint="eastAsia" w:eastAsia="仿宋"/>
                <w:kern w:val="0"/>
                <w:szCs w:val="21"/>
              </w:rPr>
              <w:t>（75）</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（76）禁止使用老化的线缆、花线、木质配电板、有破损的接线板，电线接头绝缘可靠，无裸露连接线，穿越通道的线缆应有盖板或护套，不使用老国标接线板；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（77）</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（78）</w:t>
            </w:r>
            <w:r>
              <w:rPr>
                <w:rFonts w:eastAsia="仿宋"/>
                <w:kern w:val="0"/>
                <w:szCs w:val="21"/>
              </w:rPr>
              <w:t>电器长期不用时，应切断电源；</w:t>
            </w:r>
          </w:p>
          <w:p>
            <w:pPr>
              <w:rPr>
                <w:rFonts w:eastAsia="仿宋"/>
                <w:bCs/>
                <w:kern w:val="0"/>
                <w:szCs w:val="21"/>
              </w:rPr>
            </w:pPr>
            <w:r>
              <w:rPr>
                <w:rFonts w:hint="eastAsia" w:eastAsia="仿宋"/>
                <w:kern w:val="0"/>
                <w:szCs w:val="21"/>
              </w:rPr>
              <w:t>（79）配电箱前不应有物品遮挡并便于操作，周围不应放置烘箱、电炉、易燃易爆气瓶、废液桶等；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（80）</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（81）</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（82）</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（83）</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（84）</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（85）</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（86）</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（87）</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（88）</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（89）</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（90）</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（91）</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（92）</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（93）</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（94）建立购买、验收、使用等台账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（95）</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（96）</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（97）</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（98）</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（99）</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（100）</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（101）</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（102）</w:t>
            </w:r>
            <w:r>
              <w:rPr>
                <w:rFonts w:eastAsia="仿宋"/>
                <w:kern w:val="0"/>
              </w:rPr>
              <w:t>试剂柜中不能有电源插座或接线板；</w:t>
            </w:r>
          </w:p>
          <w:p>
            <w:pPr>
              <w:widowControl/>
              <w:rPr>
                <w:rFonts w:eastAsia="仿宋"/>
                <w:kern w:val="0"/>
              </w:rPr>
            </w:pPr>
            <w:r>
              <w:rPr>
                <w:rFonts w:hint="eastAsia" w:eastAsia="仿宋"/>
                <w:kern w:val="0"/>
              </w:rPr>
              <w:t>（103）</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（104）</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（105）</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（106）</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（107）</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（108）</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（109）</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（110）</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（111）</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（112）</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（113）</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（114）</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（115）</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（116）</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（117）</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（118）</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（119）</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（120）</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（121）</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（122）</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（123）</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（124）</w:t>
            </w:r>
            <w:r>
              <w:rPr>
                <w:rFonts w:eastAsia="仿宋"/>
                <w:kern w:val="0"/>
                <w:szCs w:val="21"/>
              </w:rPr>
              <w:t>气瓶应合理固定；</w:t>
            </w:r>
          </w:p>
          <w:p>
            <w:pPr>
              <w:rPr>
                <w:rFonts w:eastAsia="仿宋"/>
                <w:kern w:val="0"/>
                <w:szCs w:val="21"/>
              </w:rPr>
            </w:pPr>
            <w:r>
              <w:rPr>
                <w:rFonts w:hint="eastAsia" w:eastAsia="仿宋"/>
                <w:kern w:val="0"/>
                <w:szCs w:val="21"/>
              </w:rPr>
              <w:t>（125）</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（126）</w:t>
            </w:r>
            <w:r>
              <w:rPr>
                <w:rFonts w:eastAsia="仿宋"/>
                <w:kern w:val="0"/>
                <w:szCs w:val="21"/>
              </w:rPr>
              <w:t>气瓶的存放应控制在最小需求量；</w:t>
            </w:r>
          </w:p>
          <w:p>
            <w:pPr>
              <w:rPr>
                <w:rFonts w:eastAsia="仿宋"/>
                <w:kern w:val="0"/>
              </w:rPr>
            </w:pPr>
            <w:r>
              <w:rPr>
                <w:rFonts w:hint="eastAsia" w:eastAsia="仿宋"/>
                <w:kern w:val="0"/>
                <w:szCs w:val="21"/>
              </w:rPr>
              <w:t>（127）</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（128）</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（129）</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（130）</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（131）</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（132）</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（133）</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（134）</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（135）</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（136）</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（137）</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（138）</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（139）</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（140）</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（141）</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（142）</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（143）</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（144）</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45）</w:t>
            </w:r>
            <w:r>
              <w:rPr>
                <w:rFonts w:eastAsia="仿宋"/>
                <w:bCs/>
                <w:kern w:val="0"/>
                <w:szCs w:val="21"/>
              </w:rPr>
              <w:t>建立危险废物管理台账</w:t>
            </w:r>
            <w:r>
              <w:rPr>
                <w:rFonts w:eastAsia="仿宋"/>
                <w:kern w:val="0"/>
                <w:szCs w:val="21"/>
              </w:rPr>
              <w:t>，如实记录有关信息，包括种类、产生量、流向、贮存、处置等有关资料；</w:t>
            </w:r>
          </w:p>
          <w:p>
            <w:pPr>
              <w:widowControl/>
              <w:rPr>
                <w:rFonts w:eastAsia="仿宋"/>
                <w:kern w:val="0"/>
                <w:szCs w:val="21"/>
              </w:rPr>
            </w:pPr>
            <w:r>
              <w:rPr>
                <w:rFonts w:hint="eastAsia" w:eastAsia="仿宋"/>
                <w:kern w:val="0"/>
                <w:szCs w:val="21"/>
              </w:rPr>
              <w:t>（146）</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（147）</w:t>
            </w:r>
            <w:r>
              <w:rPr>
                <w:rFonts w:eastAsia="仿宋"/>
                <w:kern w:val="0"/>
                <w:szCs w:val="21"/>
              </w:rPr>
              <w:t>转运人员应使用专用运输工具，运输前根据运输废物的危险特性，应携带必要的应急物资和个人防护用具，如收集工具、手套、口罩等；</w:t>
            </w:r>
          </w:p>
          <w:p>
            <w:pPr>
              <w:widowControl/>
              <w:rPr>
                <w:rFonts w:eastAsia="仿宋"/>
                <w:kern w:val="0"/>
                <w:szCs w:val="21"/>
              </w:rPr>
            </w:pPr>
            <w:r>
              <w:rPr>
                <w:rFonts w:hint="eastAsia" w:eastAsia="仿宋"/>
                <w:kern w:val="0"/>
                <w:szCs w:val="21"/>
              </w:rPr>
              <w:t>（148）</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kern w:val="0"/>
                <w:szCs w:val="21"/>
              </w:rPr>
            </w:pPr>
            <w:r>
              <w:rPr>
                <w:rFonts w:hint="eastAsia" w:eastAsia="仿宋"/>
                <w:bCs/>
                <w:kern w:val="0"/>
                <w:szCs w:val="21"/>
              </w:rPr>
              <w:t>（149）</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pPr>
              <w:widowControl/>
              <w:rPr>
                <w:rFonts w:eastAsia="仿宋"/>
                <w:kern w:val="0"/>
                <w:szCs w:val="21"/>
              </w:rPr>
            </w:pPr>
            <w:r>
              <w:rPr>
                <w:rFonts w:hint="eastAsia" w:eastAsia="仿宋"/>
                <w:kern w:val="0"/>
                <w:szCs w:val="21"/>
              </w:rPr>
              <w:t>（150）</w:t>
            </w:r>
            <w:r>
              <w:rPr>
                <w:rFonts w:eastAsia="仿宋"/>
                <w:kern w:val="0"/>
                <w:szCs w:val="21"/>
              </w:rPr>
              <w:t>贮存站应有具体的管理办法并将贮存站安全运行、实验室危险废物出站转运等日常管理工作落实到相关人员的岗位职责中；</w:t>
            </w:r>
          </w:p>
          <w:p>
            <w:pPr>
              <w:widowControl/>
              <w:rPr>
                <w:rFonts w:eastAsia="仿宋"/>
                <w:kern w:val="0"/>
                <w:szCs w:val="21"/>
              </w:rPr>
            </w:pPr>
            <w:r>
              <w:rPr>
                <w:rFonts w:hint="eastAsia" w:eastAsia="仿宋"/>
                <w:kern w:val="0"/>
                <w:szCs w:val="21"/>
              </w:rPr>
              <w:t>（151）</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pPr>
              <w:widowControl/>
              <w:rPr>
                <w:rFonts w:eastAsia="仿宋"/>
                <w:kern w:val="0"/>
                <w:szCs w:val="21"/>
              </w:rPr>
            </w:pPr>
            <w:r>
              <w:rPr>
                <w:rFonts w:hint="eastAsia" w:eastAsia="仿宋"/>
                <w:kern w:val="0"/>
                <w:szCs w:val="21"/>
              </w:rPr>
              <w:t>（152）</w:t>
            </w:r>
            <w:r>
              <w:rPr>
                <w:rFonts w:eastAsia="仿宋"/>
                <w:kern w:val="0"/>
                <w:szCs w:val="21"/>
              </w:rPr>
              <w:t>贮存站管理员须作好实验室危险废物</w:t>
            </w:r>
            <w:r>
              <w:rPr>
                <w:rFonts w:hint="eastAsia" w:eastAsia="仿宋"/>
                <w:kern w:val="0"/>
                <w:szCs w:val="21"/>
              </w:rPr>
              <w:t>收集及外送</w:t>
            </w:r>
            <w:r>
              <w:rPr>
                <w:rFonts w:eastAsia="仿宋"/>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（153）</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（154）</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（155）</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（156）</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（157）</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（158）</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（159）</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（160）</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（161）以国家法律、法规、标准、规范，以及权威机构发布的指南、数据等为依据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（162）</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12"/>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63）</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（164）</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（165）</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（166）生物安全实验室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67）使用紫外灯的生物安全实验室应设安全警示标志，尤其应对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（168）使用紫外灯的生物安全实验室在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3"/>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69）</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（170）</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71）</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72）</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w:t>
            </w:r>
            <w:r>
              <w:rPr>
                <w:rFonts w:hint="eastAsia" w:eastAsia="仿宋"/>
                <w:szCs w:val="21"/>
              </w:rPr>
              <w:t>73）</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w:t>
            </w:r>
            <w:r>
              <w:rPr>
                <w:rFonts w:hint="eastAsia" w:eastAsia="仿宋"/>
                <w:szCs w:val="21"/>
              </w:rPr>
              <w:t>74）</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75）</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76）</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（177）</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（178）</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（179）</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12"/>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（180）</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（181）</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（182）</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（183）学校有伦理审查机构，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（184）</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（185）</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（186）</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（187）</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（188）</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（189）</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（190）涉及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（191）</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（192）</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（193）</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（194）</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（195）</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（196）</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（197）</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（198）</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（199）</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（200）</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（201）</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（202）</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（203）</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（204）</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（205）</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（206）</w:t>
            </w:r>
            <w:r>
              <w:rPr>
                <w:rFonts w:eastAsia="仿宋"/>
                <w:kern w:val="0"/>
                <w:szCs w:val="21"/>
              </w:rPr>
              <w:t xml:space="preserve">锻压设备不得空打或大力敲打过薄锻件，锻造时锻件应达到850 </w:t>
            </w:r>
            <w:r>
              <w:rPr>
                <w:rFonts w:hint="eastAsia" w:ascii="宋体" w:hAnsi="宋体" w:eastAsia="宋体" w:cs="宋体"/>
                <w:kern w:val="0"/>
                <w:szCs w:val="21"/>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w:t>
            </w:r>
            <w:r>
              <w:rPr>
                <w:rFonts w:hint="eastAsia" w:eastAsia="仿宋"/>
                <w:kern w:val="0"/>
                <w:szCs w:val="21"/>
              </w:rPr>
              <w:t>0</w:t>
            </w:r>
            <w:r>
              <w:rPr>
                <w:rFonts w:eastAsia="仿宋"/>
                <w:kern w:val="0"/>
                <w:szCs w:val="21"/>
              </w:rPr>
              <w:t>.2.4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（207）</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（208）</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（209）</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（210）</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（211）</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szCs w:val="21"/>
              </w:rPr>
            </w:pPr>
            <w:r>
              <w:rPr>
                <w:rFonts w:hint="eastAsia" w:eastAsia="仿宋"/>
                <w:kern w:val="0"/>
                <w:szCs w:val="21"/>
              </w:rPr>
              <w:t>（212）</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（213）</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（214）</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（215）</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（216）</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（217）</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（218）</w:t>
            </w:r>
            <w:r>
              <w:rPr>
                <w:rFonts w:eastAsia="仿宋"/>
                <w:bCs/>
                <w:kern w:val="0"/>
                <w:szCs w:val="21"/>
              </w:rPr>
              <w:t>操作人员穿戴防护眼镜等防</w:t>
            </w:r>
            <w:bookmarkStart w:id="0" w:name="_GoBack"/>
            <w:bookmarkEnd w:id="0"/>
            <w:r>
              <w:rPr>
                <w:rFonts w:eastAsia="仿宋"/>
                <w:bCs/>
                <w:kern w:val="0"/>
                <w:szCs w:val="21"/>
              </w:rPr>
              <w:t>护用品、不</w:t>
            </w:r>
            <w:r>
              <w:rPr>
                <w:rFonts w:hint="eastAsia" w:eastAsia="仿宋"/>
                <w:bCs/>
                <w:kern w:val="0"/>
                <w:szCs w:val="21"/>
                <w:lang w:val="en-US" w:eastAsia="zh-CN"/>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（219）</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（220）</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（221）</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12"/>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（222）</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（223）</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（224）</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（225）</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（226）</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（227）</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（228）</w:t>
            </w:r>
            <w:r>
              <w:rPr>
                <w:rFonts w:eastAsia="仿宋"/>
                <w:kern w:val="0"/>
                <w:szCs w:val="21"/>
              </w:rPr>
              <w:t>制定安全操作规程，并在周边醒目位置张贴警示标识，有必要的防护措施；</w:t>
            </w:r>
            <w:r>
              <w:rPr>
                <w:rFonts w:hint="eastAsia" w:eastAsia="仿宋"/>
                <w:kern w:val="0"/>
                <w:szCs w:val="21"/>
              </w:rPr>
              <w:t>（229）</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（230）</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（231）</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w:t>
            </w:r>
            <w:r>
              <w:rPr>
                <w:rFonts w:hint="eastAsia" w:ascii="宋体" w:hAnsi="宋体" w:eastAsia="宋体" w:cs="宋体"/>
                <w:kern w:val="0"/>
                <w:szCs w:val="21"/>
              </w:rPr>
              <w:t>℃</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（232）</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w:t>
            </w:r>
            <w:r>
              <w:rPr>
                <w:rFonts w:hint="eastAsia" w:eastAsia="仿宋"/>
                <w:kern w:val="0"/>
                <w:szCs w:val="21"/>
              </w:rPr>
              <w:t>33）委托有资质单位进行定期检验，并将定期检验合格证置于特种设备显著位置；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w:t>
            </w:r>
            <w:r>
              <w:rPr>
                <w:rFonts w:hint="eastAsia" w:eastAsia="仿宋"/>
                <w:kern w:val="0"/>
                <w:szCs w:val="21"/>
              </w:rPr>
              <w:t>34）</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（235）</w:t>
            </w:r>
            <w:r>
              <w:rPr>
                <w:rFonts w:eastAsia="仿宋"/>
                <w:kern w:val="0"/>
                <w:szCs w:val="21"/>
              </w:rPr>
              <w:t>大型实验气罐的存储场所应通风、干燥、防止雨（雪）淋、水浸，避免阳光直射，严禁明火和</w:t>
            </w:r>
            <w:r>
              <w:rPr>
                <w:rFonts w:hint="eastAsia" w:eastAsia="仿宋"/>
                <w:kern w:val="0"/>
                <w:szCs w:val="21"/>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（236）</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（237）</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（238）</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（239）</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（240）</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（241）</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（242）</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（243）</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（244）</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（245）</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（246）</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（247）</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（248）</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（249）</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（250）</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（251）</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（252）</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（253）</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（254）</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（255）</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（256）</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（257）</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（258）</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DRmOGUzNDAzMzlhNzI0OWVkMTZjNzJkYTA0ODAifQ=="/>
  </w:docVars>
  <w:rsids>
    <w:rsidRoot w:val="0FAC2167"/>
    <w:rsid w:val="00040181"/>
    <w:rsid w:val="000C4362"/>
    <w:rsid w:val="002D677C"/>
    <w:rsid w:val="004C7E83"/>
    <w:rsid w:val="00601A94"/>
    <w:rsid w:val="007A51CC"/>
    <w:rsid w:val="00800988"/>
    <w:rsid w:val="00870F65"/>
    <w:rsid w:val="00A07478"/>
    <w:rsid w:val="00A953B3"/>
    <w:rsid w:val="00B41AC8"/>
    <w:rsid w:val="00B730D9"/>
    <w:rsid w:val="00BB4D12"/>
    <w:rsid w:val="00C53ACC"/>
    <w:rsid w:val="00F04E50"/>
    <w:rsid w:val="00F93395"/>
    <w:rsid w:val="016D7454"/>
    <w:rsid w:val="01FF6463"/>
    <w:rsid w:val="02333106"/>
    <w:rsid w:val="028961C9"/>
    <w:rsid w:val="0329211D"/>
    <w:rsid w:val="03C00B3A"/>
    <w:rsid w:val="0710146E"/>
    <w:rsid w:val="0816700B"/>
    <w:rsid w:val="085A40BC"/>
    <w:rsid w:val="096E286A"/>
    <w:rsid w:val="09FB0EF8"/>
    <w:rsid w:val="0C7C336C"/>
    <w:rsid w:val="0D5B15DF"/>
    <w:rsid w:val="0D637018"/>
    <w:rsid w:val="0DA86195"/>
    <w:rsid w:val="0E260AC3"/>
    <w:rsid w:val="0FAC2167"/>
    <w:rsid w:val="107021BC"/>
    <w:rsid w:val="10FE7F91"/>
    <w:rsid w:val="1247353F"/>
    <w:rsid w:val="128104B4"/>
    <w:rsid w:val="12D1682E"/>
    <w:rsid w:val="12E92CDA"/>
    <w:rsid w:val="14CE2F7D"/>
    <w:rsid w:val="17BF54E5"/>
    <w:rsid w:val="186D2EBE"/>
    <w:rsid w:val="18820A65"/>
    <w:rsid w:val="19BD7413"/>
    <w:rsid w:val="1BB95489"/>
    <w:rsid w:val="1BD94DD3"/>
    <w:rsid w:val="1C6B63E7"/>
    <w:rsid w:val="1CC27B2F"/>
    <w:rsid w:val="1CF807CB"/>
    <w:rsid w:val="1DF67474"/>
    <w:rsid w:val="1F8157D0"/>
    <w:rsid w:val="1FC46430"/>
    <w:rsid w:val="1FDB103A"/>
    <w:rsid w:val="20E1292C"/>
    <w:rsid w:val="21901F0F"/>
    <w:rsid w:val="22155E0B"/>
    <w:rsid w:val="230157FC"/>
    <w:rsid w:val="23836393"/>
    <w:rsid w:val="238F6B3B"/>
    <w:rsid w:val="23A61F58"/>
    <w:rsid w:val="23A66900"/>
    <w:rsid w:val="23B92DD0"/>
    <w:rsid w:val="244C79C8"/>
    <w:rsid w:val="249A2CB4"/>
    <w:rsid w:val="280745DB"/>
    <w:rsid w:val="28195842"/>
    <w:rsid w:val="28F848E5"/>
    <w:rsid w:val="29BD6C00"/>
    <w:rsid w:val="29F67490"/>
    <w:rsid w:val="2B6632E3"/>
    <w:rsid w:val="2C2E558C"/>
    <w:rsid w:val="2C416BD0"/>
    <w:rsid w:val="2DDC0E5D"/>
    <w:rsid w:val="2E105A81"/>
    <w:rsid w:val="2EE14698"/>
    <w:rsid w:val="30F17B2F"/>
    <w:rsid w:val="32A9519D"/>
    <w:rsid w:val="33BA58AA"/>
    <w:rsid w:val="33C50907"/>
    <w:rsid w:val="35AF03FF"/>
    <w:rsid w:val="36206544"/>
    <w:rsid w:val="364F06ED"/>
    <w:rsid w:val="37ED603C"/>
    <w:rsid w:val="38A3275A"/>
    <w:rsid w:val="38BE1BFB"/>
    <w:rsid w:val="3CB2717E"/>
    <w:rsid w:val="3DDA0A65"/>
    <w:rsid w:val="418A5FFB"/>
    <w:rsid w:val="425C367B"/>
    <w:rsid w:val="43F57482"/>
    <w:rsid w:val="44583EA1"/>
    <w:rsid w:val="45054ACD"/>
    <w:rsid w:val="46012C9D"/>
    <w:rsid w:val="474E153F"/>
    <w:rsid w:val="4A1239A7"/>
    <w:rsid w:val="4BF41E71"/>
    <w:rsid w:val="4C4842C4"/>
    <w:rsid w:val="4C76646E"/>
    <w:rsid w:val="4CE72CF9"/>
    <w:rsid w:val="4D3C7A23"/>
    <w:rsid w:val="4E1274F3"/>
    <w:rsid w:val="4E7E201F"/>
    <w:rsid w:val="4FEA51D4"/>
    <w:rsid w:val="514C73D5"/>
    <w:rsid w:val="52126C12"/>
    <w:rsid w:val="538654D7"/>
    <w:rsid w:val="54A2592B"/>
    <w:rsid w:val="55124183"/>
    <w:rsid w:val="55672167"/>
    <w:rsid w:val="55D46E93"/>
    <w:rsid w:val="5611751B"/>
    <w:rsid w:val="583333FD"/>
    <w:rsid w:val="59BD2BEF"/>
    <w:rsid w:val="59E82021"/>
    <w:rsid w:val="5A0E63BE"/>
    <w:rsid w:val="5D4F0059"/>
    <w:rsid w:val="5DA877F3"/>
    <w:rsid w:val="5EFA48A8"/>
    <w:rsid w:val="5F060F60"/>
    <w:rsid w:val="5F145A67"/>
    <w:rsid w:val="5F186962"/>
    <w:rsid w:val="5F761E05"/>
    <w:rsid w:val="60E321B6"/>
    <w:rsid w:val="612C7C26"/>
    <w:rsid w:val="612E0C25"/>
    <w:rsid w:val="61EE67D6"/>
    <w:rsid w:val="624B3671"/>
    <w:rsid w:val="62AA152B"/>
    <w:rsid w:val="62DB34EA"/>
    <w:rsid w:val="63F879DC"/>
    <w:rsid w:val="67CC7D3D"/>
    <w:rsid w:val="6A2E670B"/>
    <w:rsid w:val="6AD95226"/>
    <w:rsid w:val="6E1A4E3F"/>
    <w:rsid w:val="70FA2D28"/>
    <w:rsid w:val="72654499"/>
    <w:rsid w:val="730754DA"/>
    <w:rsid w:val="73255276"/>
    <w:rsid w:val="73307B8A"/>
    <w:rsid w:val="74131890"/>
    <w:rsid w:val="746A515E"/>
    <w:rsid w:val="753732ED"/>
    <w:rsid w:val="75A62FDF"/>
    <w:rsid w:val="7695739F"/>
    <w:rsid w:val="76A06FB5"/>
    <w:rsid w:val="76A4775F"/>
    <w:rsid w:val="770C1CEA"/>
    <w:rsid w:val="79B74415"/>
    <w:rsid w:val="7A1F69A4"/>
    <w:rsid w:val="7A4059AB"/>
    <w:rsid w:val="7B41489C"/>
    <w:rsid w:val="7B670D2C"/>
    <w:rsid w:val="7D0B42E7"/>
    <w:rsid w:val="7D1A1671"/>
    <w:rsid w:val="7E512C05"/>
    <w:rsid w:val="7F0B4C31"/>
    <w:rsid w:val="7FDA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99"/>
    <w:pPr>
      <w:spacing w:line="460" w:lineRule="exact"/>
      <w:jc w:val="left"/>
    </w:pPr>
    <w:rPr>
      <w:rFonts w:ascii="Calibri" w:hAnsi="Calibri"/>
      <w:szCs w:val="21"/>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33333"/>
      <w:sz w:val="18"/>
      <w:szCs w:val="18"/>
      <w:u w:val="none"/>
    </w:rPr>
  </w:style>
  <w:style w:type="character" w:styleId="11">
    <w:name w:val="Hyperlink"/>
    <w:basedOn w:val="9"/>
    <w:qFormat/>
    <w:uiPriority w:val="0"/>
    <w:rPr>
      <w:color w:val="333333"/>
      <w:sz w:val="18"/>
      <w:szCs w:val="18"/>
      <w:u w:val="none"/>
    </w:rPr>
  </w:style>
  <w:style w:type="paragraph" w:customStyle="1" w:styleId="12">
    <w:name w:val="列出段落2"/>
    <w:basedOn w:val="1"/>
    <w:qFormat/>
    <w:uiPriority w:val="0"/>
    <w:pPr>
      <w:ind w:firstLine="420" w:firstLineChars="200"/>
    </w:pPr>
    <w:rPr>
      <w:rFonts w:ascii="等线" w:hAnsi="等线" w:eastAsia="等线"/>
      <w:szCs w:val="21"/>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2322</Words>
  <Characters>13236</Characters>
  <Lines>110</Lines>
  <Paragraphs>31</Paragraphs>
  <TotalTime>77</TotalTime>
  <ScaleCrop>false</ScaleCrop>
  <LinksUpToDate>false</LinksUpToDate>
  <CharactersWithSpaces>15527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2019-02-14T00:59:00Z</dcterms:created>
  <dc:creator>贝雷</dc:creator>
  <cp:lastModifiedBy>终点</cp:lastModifiedBy>
  <cp:lastPrinted>2022-04-06T06:57:00Z</cp:lastPrinted>
  <dcterms:modified xsi:type="dcterms:W3CDTF">2024-04-18T09:18:17Z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5E2B295D06A749E89634C2A6EA372237_12</vt:lpwstr>
  </property>
</Properties>
</file>