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茅台学院2023年公开招聘人员报到提示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茅台学院2023年公开招聘人员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以下材料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在规定时间内至茅台学院行政楼312办公室报到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本人身份证、学位证（本硕）、毕业证（本硕）等相关证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打印教育部学籍在线验证报告和教育部学历证书电子注册备案表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各一份（本硕）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3.岗位十拟录用人员须提交招聘“其他要求”的证明材料。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4.解除劳动合同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仅针对已经参加过工作的人员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属国外学历的，须提供教育部留学服务中心出具的国外学历学位认证书（原件及复印件一份）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6.蓝底电子照片及2份一寸纸质证件照。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7.提前下载好钉钉软件，用常用手机号完成注册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8.提交中国农业银行卡号及开户行信息。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9.已参加过工作的人员确认社保是否已停缴、公积金是否已封存。若未暂停的，尽早联系原单位办理，以便茅台学院顺利参缴。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10.如在入职前已有教授、副教授、讲师（或正高、副高、中级）职称的，请带上相应的专业技术职称证书（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复印件一份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mNiNmYzMjE1ODBlMjA5M2Q0NDAzMmM3NmEwZDQifQ=="/>
  </w:docVars>
  <w:rsids>
    <w:rsidRoot w:val="5B4B347C"/>
    <w:rsid w:val="5B4B347C"/>
    <w:rsid w:val="63D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2023-07-21T02:25:00Z</dcterms:created>
  <dc:creator>yxy</dc:creator>
  <cp:lastModifiedBy>茅台学院</cp:lastModifiedBy>
  <dcterms:modified xsi:type="dcterms:W3CDTF">2023-07-21T02:31:31Z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B7DAD6A7966B439C86943C8328D719CC_13</vt:lpwstr>
  </property>
</Properties>
</file>