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大型仪器清单</w:t>
      </w:r>
    </w:p>
    <w:tbl>
      <w:tblPr>
        <w:tblStyle w:val="2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842"/>
        <w:gridCol w:w="2127"/>
        <w:gridCol w:w="1134"/>
        <w:gridCol w:w="984"/>
        <w:gridCol w:w="43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仪器大类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仪器名称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厂商型号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管理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单位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仪器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责任人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存放地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反应动力学停流光谱仪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SX 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红外光谱仪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Spectrum Two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朱其建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实时荧光定量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PCR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QuantStudio3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陈玉宇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李红霞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荧光分光光度计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F-7100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刘晓明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荧光寿命测试仪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C16361-01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朱其建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原子吸收光谱仪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安捷伦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240EAA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潘自平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原子吸收光谱仪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TAS-990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潘自平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紫外可见光分光光度计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UV-2700i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郭继元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光栅型多功能酶标仪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Synergy H1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胡智慧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光谱类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荧光定量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PCR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QuantStudio5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胡智慧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色谱类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离子色谱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eco ic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潘自平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色谱类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高效液相色谱仪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安捷伦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实验中心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周媛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色谱类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气相色谱仪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安捷伦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7890B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实验中心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冯玉龙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色谱类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氨基酸分析仪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日立株式会社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ChromasterCM5510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食品系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宋亚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色谱类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凝胶渗透色谱仪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1260 infinity ||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质谱类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气相色谱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三重四级杆质谱联用仪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8890-7000D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赵腾飞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质谱类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全二维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气相色谱高分辨质谱仪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8890-7250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赵腾飞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质谱类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ICP-MS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nexion1000G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潘自平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质谱类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气相色谱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质谱联用仪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安捷伦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5977A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实验中心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冯玉龙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质谱类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液质联用仪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1290 infinity ||-6470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滕明德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核磁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核磁共振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AVANCE NEO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B2-110D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物化设备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纳米粒度和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Zeta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电位分析仪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90plusPALS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物化设备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片段分析系统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Agilent5200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物化设备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全自动化学吸附仪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Auto Chem |12920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物化设备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热重分析仪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TGA 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史天柱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 xml:space="preserve">物化设备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全自动物理吸附分析仪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ASAP2020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显微成像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研究级倒置显微镜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Axio Observer 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赵亮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显微成像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正置荧光显微镜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Axio Imager2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胡智慧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显微成像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桌面式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射线衍射仪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日本理学株式会社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MiniFlex600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食品系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马利娜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单模微波合成系统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Initiator+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惰性气氛手套箱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高压均质机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EmulsiFlex-C3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郑羽西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全自动纤维素分析仪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DELTAi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溶剂纯化系统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MB-SPS-7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微波消解仪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MARS6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超临界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CO2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萃取仪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美国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ASI-SFE-2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实验中心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周媛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高通量研磨仪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6875D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谢艺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高频脉冲强光杀菌设备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FD2000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食品系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马利娜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前处理设备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冷冻干燥机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RZKL-2000PW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吴福勇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嗅闻仪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ODP4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赵腾飞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多通道生物质合成气转化装置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WFSM-3060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食品系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马利娜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自动微生物鉴定分析系统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Elx808BLG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酿酒系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谢艺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多参数生化分析仪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HyperlabSmart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郑羽西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全自动元素分析仪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Flashsmart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吉庆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其他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液氮发生器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EMP-20W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14:ligatures w14:val="none"/>
              </w:rPr>
              <w:t>资环系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朱其建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Chars="0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14:ligatures w14:val="none"/>
              </w:rPr>
              <w:t>B2-110D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0B561090"/>
    <w:rsid w:val="280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1642</Characters>
  <Lines>0</Lines>
  <Paragraphs>0</Paragraphs>
  <TotalTime>0</TotalTime>
  <ScaleCrop>false</ScaleCrop>
  <LinksUpToDate>false</LinksUpToDate>
  <CharactersWithSpaces>1722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终点</cp:lastModifiedBy>
  <dcterms:modified xsi:type="dcterms:W3CDTF">2024-05-08T02:02:18Z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15A55D8B09AF458E85823CD4AD2793A4_12</vt:lpwstr>
  </property>
</Properties>
</file>