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两红两优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tbl>
      <w:tblPr>
        <w:tblStyle w:val="4"/>
        <w:tblpPr w:leftFromText="180" w:rightFromText="180" w:vertAnchor="text" w:horzAnchor="page" w:tblpX="1253" w:tblpY="376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895"/>
        <w:gridCol w:w="2250"/>
        <w:gridCol w:w="2700"/>
        <w:gridCol w:w="280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团总支团员人数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优秀共青团员数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（团员数的5%）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优秀共青团干部数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（团员数的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%）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五四红旗团支部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（团支部总数的10%）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五四红旗团总支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酿酒工程系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1052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27+5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食品科学与工程系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667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17+3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工商管理系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842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22+3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资源环境系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577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14+3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酿酒工程自动化系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15+2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旅游管理系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9+2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78" w:type="dxa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茅台学院团委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团总支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　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4061     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注：优秀共青团干部第二位数字“+”名额从各系团总支学生干部一级推荐。</w:t>
      </w:r>
    </w:p>
    <w:p>
      <w:pPr>
        <w:shd w:val="clear" w:color="auto" w:fill="FFFFFF"/>
        <w:spacing w:after="187" w:afterLines="60"/>
        <w:jc w:val="left"/>
        <w:rPr>
          <w:rFonts w:hint="eastAsia" w:ascii="仿宋_GB2312" w:eastAsia="仿宋_GB2312"/>
          <w:sz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DQxNWRjZTM5ZTBjOWJiZGNiYmI4Njc1YTI4ZTUifQ=="/>
  </w:docVars>
  <w:rsids>
    <w:rsidRoot w:val="40F638F8"/>
    <w:rsid w:val="0C282884"/>
    <w:rsid w:val="148B78F0"/>
    <w:rsid w:val="1AB82F08"/>
    <w:rsid w:val="256A11D3"/>
    <w:rsid w:val="2AB1279F"/>
    <w:rsid w:val="40F638F8"/>
    <w:rsid w:val="505553D5"/>
    <w:rsid w:val="5D6C5D0B"/>
    <w:rsid w:val="765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2022-04-07T03:19:00Z</dcterms:created>
  <dc:creator>Yan-kika</dc:creator>
  <cp:lastModifiedBy>马黛儿</cp:lastModifiedBy>
  <dcterms:modified xsi:type="dcterms:W3CDTF">2023-03-30T09:28:59Z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4A2D223CB6304EC3897BB38CB87CE3B3</vt:lpwstr>
  </property>
</Properties>
</file>