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920" w:firstLineChars="60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茅台学院第二课堂活动学分实施细则</w:t>
      </w:r>
    </w:p>
    <w:tbl>
      <w:tblPr>
        <w:tblStyle w:val="4"/>
        <w:tblW w:w="10086" w:type="dxa"/>
        <w:jc w:val="center"/>
        <w:tblInd w:w="-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98"/>
        <w:gridCol w:w="700"/>
        <w:gridCol w:w="1230"/>
        <w:gridCol w:w="946"/>
        <w:gridCol w:w="3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spacing w:line="360" w:lineRule="auto"/>
              <w:jc w:val="center"/>
            </w:pPr>
            <w:bookmarkStart w:id="0" w:name="_GoBack"/>
            <w:r>
              <w:rPr>
                <w:rFonts w:hint="eastAsia"/>
              </w:rPr>
              <w:t>类别</w:t>
            </w:r>
          </w:p>
        </w:tc>
        <w:tc>
          <w:tcPr>
            <w:tcW w:w="159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0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230" w:type="dxa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审核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要求</w:t>
            </w:r>
          </w:p>
        </w:tc>
        <w:tc>
          <w:tcPr>
            <w:tcW w:w="94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63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980" w:type="dxa"/>
            <w:vMerge w:val="restart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科技创新、 创业活动 （此类学分累计不得少于总学分的二分之一）</w:t>
            </w:r>
          </w:p>
        </w:tc>
        <w:tc>
          <w:tcPr>
            <w:tcW w:w="1598" w:type="dxa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1.1各类科技、学科竞赛</w:t>
            </w:r>
          </w:p>
        </w:tc>
        <w:tc>
          <w:tcPr>
            <w:tcW w:w="700" w:type="dxa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1.5-5</w:t>
            </w:r>
          </w:p>
        </w:tc>
        <w:tc>
          <w:tcPr>
            <w:tcW w:w="1230" w:type="dxa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国家、省、行业协会  等各级正规比赛</w:t>
            </w:r>
          </w:p>
        </w:tc>
        <w:tc>
          <w:tcPr>
            <w:tcW w:w="946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  <w:p>
            <w:pPr>
              <w:spacing w:line="360" w:lineRule="auto"/>
              <w:jc w:val="left"/>
              <w:rPr>
                <w:szCs w:val="21"/>
              </w:rPr>
            </w:pP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3632" w:type="dxa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国际、国家级（及以上）比赛5分/项、省部级4分/项、行业协会3分/项、校级1.5分/项；同类同届比赛按参赛最高级别计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</w:tcPr>
          <w:p/>
        </w:tc>
        <w:tc>
          <w:tcPr>
            <w:tcW w:w="1598" w:type="dxa"/>
          </w:tcPr>
          <w:p>
            <w:pPr>
              <w:jc w:val="left"/>
            </w:pPr>
            <w:r>
              <w:rPr>
                <w:rFonts w:hint="eastAsia"/>
              </w:rPr>
              <w:t>1.2 学术报告、讲座等</w:t>
            </w:r>
          </w:p>
        </w:tc>
        <w:tc>
          <w:tcPr>
            <w:tcW w:w="700" w:type="dxa"/>
          </w:tcPr>
          <w:p>
            <w:pPr>
              <w:jc w:val="left"/>
            </w:pPr>
            <w:r>
              <w:rPr>
                <w:rFonts w:hint="eastAsia"/>
              </w:rPr>
              <w:t>0.5-2</w:t>
            </w:r>
          </w:p>
        </w:tc>
        <w:tc>
          <w:tcPr>
            <w:tcW w:w="1230" w:type="dxa"/>
          </w:tcPr>
          <w:p>
            <w:pPr>
              <w:jc w:val="left"/>
            </w:pPr>
            <w:r>
              <w:rPr>
                <w:rFonts w:hint="eastAsia"/>
              </w:rPr>
              <w:t>提供600字以上的总结体会及签到表</w:t>
            </w:r>
          </w:p>
        </w:tc>
        <w:tc>
          <w:tcPr>
            <w:tcW w:w="946" w:type="dxa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学生处</w:t>
            </w:r>
          </w:p>
          <w:p>
            <w:pPr>
              <w:jc w:val="left"/>
            </w:pPr>
            <w:r>
              <w:rPr>
                <w:rFonts w:hint="eastAsia"/>
              </w:rPr>
              <w:t>教务处</w:t>
            </w:r>
          </w:p>
        </w:tc>
        <w:tc>
          <w:tcPr>
            <w:tcW w:w="3632" w:type="dxa"/>
          </w:tcPr>
          <w:p>
            <w:pPr>
              <w:jc w:val="left"/>
            </w:pPr>
            <w:r>
              <w:rPr>
                <w:rFonts w:hint="eastAsia"/>
              </w:rPr>
              <w:t>每项活动认定0.25个学分。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</w:tcPr>
          <w:p/>
        </w:tc>
        <w:tc>
          <w:tcPr>
            <w:tcW w:w="1598" w:type="dxa"/>
          </w:tcPr>
          <w:p>
            <w:pPr>
              <w:jc w:val="left"/>
            </w:pPr>
            <w:r>
              <w:rPr>
                <w:rFonts w:hint="eastAsia"/>
              </w:rPr>
              <w:t>1.3取得专利、发表稿件（三类以上期刊排名前三，四类期刊第一作者）</w:t>
            </w:r>
          </w:p>
        </w:tc>
        <w:tc>
          <w:tcPr>
            <w:tcW w:w="700" w:type="dxa"/>
          </w:tcPr>
          <w:p>
            <w:pPr>
              <w:jc w:val="left"/>
            </w:pPr>
            <w:r>
              <w:rPr>
                <w:rFonts w:hint="eastAsia"/>
              </w:rPr>
              <w:t>1-5</w:t>
            </w:r>
          </w:p>
        </w:tc>
        <w:tc>
          <w:tcPr>
            <w:tcW w:w="1230" w:type="dxa"/>
          </w:tcPr>
          <w:p>
            <w:pPr>
              <w:jc w:val="left"/>
            </w:pPr>
            <w:r>
              <w:rPr>
                <w:rFonts w:hint="eastAsia"/>
              </w:rPr>
              <w:t>专利证书；校报、四类（含）以上期刊</w:t>
            </w:r>
          </w:p>
        </w:tc>
        <w:tc>
          <w:tcPr>
            <w:tcW w:w="946" w:type="dxa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科研处教务处</w:t>
            </w:r>
          </w:p>
        </w:tc>
        <w:tc>
          <w:tcPr>
            <w:tcW w:w="3632" w:type="dxa"/>
          </w:tcPr>
          <w:p>
            <w:pPr>
              <w:jc w:val="left"/>
            </w:pPr>
            <w:r>
              <w:rPr>
                <w:rFonts w:hint="eastAsia"/>
              </w:rPr>
              <w:t>发明专利5分/项，实用新型3分/项，外观设计2分/项；三类以上期刊（含）论文1.5分/篇、校报及四类期刊1分/篇。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980" w:type="dxa"/>
            <w:vMerge w:val="continue"/>
          </w:tcPr>
          <w:p/>
        </w:tc>
        <w:tc>
          <w:tcPr>
            <w:tcW w:w="1598" w:type="dxa"/>
          </w:tcPr>
          <w:p>
            <w:pPr>
              <w:jc w:val="left"/>
            </w:pPr>
            <w:r>
              <w:rPr>
                <w:rFonts w:hint="eastAsia"/>
              </w:rPr>
              <w:t>1.4参加教师科研课题</w:t>
            </w:r>
          </w:p>
        </w:tc>
        <w:tc>
          <w:tcPr>
            <w:tcW w:w="700" w:type="dxa"/>
          </w:tcPr>
          <w:p>
            <w:pPr>
              <w:jc w:val="left"/>
            </w:pPr>
            <w:r>
              <w:rPr>
                <w:rFonts w:hint="eastAsia"/>
              </w:rPr>
              <w:t>1-2</w:t>
            </w:r>
          </w:p>
        </w:tc>
        <w:tc>
          <w:tcPr>
            <w:tcW w:w="1230" w:type="dxa"/>
          </w:tcPr>
          <w:p>
            <w:pPr>
              <w:jc w:val="left"/>
            </w:pPr>
            <w:r>
              <w:rPr>
                <w:rFonts w:hint="eastAsia"/>
              </w:rPr>
              <w:t>项目总结报告</w:t>
            </w:r>
          </w:p>
        </w:tc>
        <w:tc>
          <w:tcPr>
            <w:tcW w:w="946" w:type="dxa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科研处</w:t>
            </w:r>
          </w:p>
        </w:tc>
        <w:tc>
          <w:tcPr>
            <w:tcW w:w="3632" w:type="dxa"/>
          </w:tcPr>
          <w:p>
            <w:pPr>
              <w:jc w:val="left"/>
            </w:pPr>
            <w:r>
              <w:rPr>
                <w:rFonts w:hint="eastAsia"/>
              </w:rPr>
              <w:t>按项目研究时间，每学期认定为1个学分。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980" w:type="dxa"/>
            <w:vMerge w:val="continue"/>
          </w:tcPr>
          <w:p/>
        </w:tc>
        <w:tc>
          <w:tcPr>
            <w:tcW w:w="1598" w:type="dxa"/>
          </w:tcPr>
          <w:p>
            <w:pPr>
              <w:jc w:val="left"/>
            </w:pPr>
            <w:r>
              <w:rPr>
                <w:rFonts w:hint="eastAsia"/>
              </w:rPr>
              <w:t>1.5 各级大学生创新创业、训练计划项目</w:t>
            </w:r>
          </w:p>
        </w:tc>
        <w:tc>
          <w:tcPr>
            <w:tcW w:w="700" w:type="dxa"/>
          </w:tcPr>
          <w:p>
            <w:pPr>
              <w:jc w:val="left"/>
            </w:pPr>
            <w:r>
              <w:rPr>
                <w:rFonts w:hint="eastAsia"/>
              </w:rPr>
              <w:t>1-4</w:t>
            </w:r>
          </w:p>
        </w:tc>
        <w:tc>
          <w:tcPr>
            <w:tcW w:w="1230" w:type="dxa"/>
          </w:tcPr>
          <w:p>
            <w:pPr>
              <w:jc w:val="left"/>
            </w:pPr>
            <w:r>
              <w:rPr>
                <w:rFonts w:hint="eastAsia"/>
              </w:rPr>
              <w:t>项目结题、验收报告</w:t>
            </w:r>
          </w:p>
        </w:tc>
        <w:tc>
          <w:tcPr>
            <w:tcW w:w="946" w:type="dxa"/>
          </w:tcPr>
          <w:p>
            <w:pPr>
              <w:jc w:val="left"/>
            </w:pPr>
            <w:r>
              <w:rPr>
                <w:rFonts w:hint="eastAsia"/>
              </w:rPr>
              <w:t>团委、  教务处</w:t>
            </w:r>
          </w:p>
          <w:p>
            <w:pPr>
              <w:jc w:val="left"/>
            </w:pPr>
            <w:r>
              <w:rPr>
                <w:rFonts w:hint="eastAsia"/>
              </w:rPr>
              <w:t>学生处</w:t>
            </w:r>
          </w:p>
        </w:tc>
        <w:tc>
          <w:tcPr>
            <w:tcW w:w="3632" w:type="dxa"/>
          </w:tcPr>
          <w:p>
            <w:pPr>
              <w:jc w:val="left"/>
            </w:pPr>
            <w:r>
              <w:rPr>
                <w:rFonts w:hint="eastAsia"/>
              </w:rPr>
              <w:t>项目负责人按：国家级项目4分/项、省级3分/项、校级2分/项；前三参与者减1分计。同一项目按参加最高级别计。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980" w:type="dxa"/>
            <w:vMerge w:val="continue"/>
          </w:tcPr>
          <w:p/>
        </w:tc>
        <w:tc>
          <w:tcPr>
            <w:tcW w:w="1598" w:type="dxa"/>
          </w:tcPr>
          <w:p>
            <w:pPr>
              <w:jc w:val="left"/>
            </w:pPr>
            <w:r>
              <w:rPr>
                <w:rFonts w:hint="eastAsia"/>
              </w:rPr>
              <w:t>1.6校大学生科技  创新课题</w:t>
            </w:r>
          </w:p>
        </w:tc>
        <w:tc>
          <w:tcPr>
            <w:tcW w:w="700" w:type="dxa"/>
          </w:tcPr>
          <w:p>
            <w:pPr>
              <w:jc w:val="left"/>
            </w:pPr>
            <w:r>
              <w:rPr>
                <w:rFonts w:hint="eastAsia"/>
              </w:rPr>
              <w:t>1.5-2</w:t>
            </w:r>
          </w:p>
        </w:tc>
        <w:tc>
          <w:tcPr>
            <w:tcW w:w="1230" w:type="dxa"/>
          </w:tcPr>
          <w:p>
            <w:pPr>
              <w:jc w:val="left"/>
            </w:pPr>
            <w:r>
              <w:rPr>
                <w:rFonts w:hint="eastAsia"/>
              </w:rPr>
              <w:t>项目结题报告</w:t>
            </w:r>
          </w:p>
        </w:tc>
        <w:tc>
          <w:tcPr>
            <w:tcW w:w="946" w:type="dxa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团委、教务处</w:t>
            </w:r>
          </w:p>
        </w:tc>
        <w:tc>
          <w:tcPr>
            <w:tcW w:w="3632" w:type="dxa"/>
          </w:tcPr>
          <w:p>
            <w:pPr>
              <w:jc w:val="left"/>
            </w:pPr>
            <w:r>
              <w:rPr>
                <w:rFonts w:hint="eastAsia"/>
              </w:rPr>
              <w:t>每主持一项计2学分，参与（排名前3）每项认定为1.5个学分。  文化艺术、体育活动。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80" w:type="dxa"/>
            <w:vMerge w:val="restart"/>
          </w:tcPr>
          <w:p/>
          <w:p/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文化艺术、体育活动（此类活动学分不超过3学分）</w:t>
            </w:r>
          </w:p>
        </w:tc>
        <w:tc>
          <w:tcPr>
            <w:tcW w:w="1598" w:type="dxa"/>
          </w:tcPr>
          <w:p>
            <w:pPr>
              <w:jc w:val="left"/>
            </w:pPr>
            <w:r>
              <w:rPr>
                <w:rFonts w:hint="eastAsia"/>
              </w:rPr>
              <w:t>2.1参加校、省、国家级体育比赛并获奖</w:t>
            </w:r>
          </w:p>
        </w:tc>
        <w:tc>
          <w:tcPr>
            <w:tcW w:w="700" w:type="dxa"/>
          </w:tcPr>
          <w:p>
            <w:pPr>
              <w:jc w:val="left"/>
            </w:pPr>
            <w:r>
              <w:rPr>
                <w:rFonts w:hint="eastAsia"/>
              </w:rPr>
              <w:t>0.5-3</w:t>
            </w:r>
          </w:p>
        </w:tc>
        <w:tc>
          <w:tcPr>
            <w:tcW w:w="1230" w:type="dxa"/>
          </w:tcPr>
          <w:p>
            <w:pPr>
              <w:jc w:val="left"/>
            </w:pPr>
            <w:r>
              <w:rPr>
                <w:rFonts w:hint="eastAsia"/>
              </w:rPr>
              <w:t>校运动员</w:t>
            </w:r>
          </w:p>
        </w:tc>
        <w:tc>
          <w:tcPr>
            <w:tcW w:w="946" w:type="dxa"/>
          </w:tcPr>
          <w:p>
            <w:pPr>
              <w:jc w:val="left"/>
            </w:pPr>
            <w:r>
              <w:rPr>
                <w:rFonts w:hint="eastAsia"/>
              </w:rPr>
              <w:t>团委、教务处</w:t>
            </w:r>
          </w:p>
        </w:tc>
        <w:tc>
          <w:tcPr>
            <w:tcW w:w="3632" w:type="dxa"/>
          </w:tcPr>
          <w:p>
            <w:pPr>
              <w:jc w:val="left"/>
            </w:pPr>
            <w:r>
              <w:rPr>
                <w:rFonts w:hint="eastAsia"/>
              </w:rPr>
              <w:t>国家级（及以上）比赛3分/项、省部级2分/项、校级1分/项；获三等奖以上同类同届比赛按参赛最高级别计。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980" w:type="dxa"/>
            <w:vMerge w:val="continue"/>
          </w:tcPr>
          <w:p/>
        </w:tc>
        <w:tc>
          <w:tcPr>
            <w:tcW w:w="1598" w:type="dxa"/>
          </w:tcPr>
          <w:p>
            <w:pPr>
              <w:jc w:val="left"/>
            </w:pPr>
            <w:r>
              <w:rPr>
                <w:rFonts w:hint="eastAsia"/>
              </w:rPr>
              <w:t>2.2参加文艺演出比赛等并获奖</w:t>
            </w:r>
          </w:p>
        </w:tc>
        <w:tc>
          <w:tcPr>
            <w:tcW w:w="700" w:type="dxa"/>
          </w:tcPr>
          <w:p>
            <w:pPr>
              <w:jc w:val="left"/>
            </w:pPr>
            <w:r>
              <w:rPr>
                <w:rFonts w:hint="eastAsia"/>
              </w:rPr>
              <w:t>0.5-3</w:t>
            </w:r>
          </w:p>
          <w:p>
            <w:pPr>
              <w:jc w:val="left"/>
            </w:pPr>
          </w:p>
        </w:tc>
        <w:tc>
          <w:tcPr>
            <w:tcW w:w="1230" w:type="dxa"/>
          </w:tcPr>
          <w:p>
            <w:pPr>
              <w:jc w:val="left"/>
            </w:pPr>
            <w:r>
              <w:rPr>
                <w:rFonts w:hint="eastAsia"/>
              </w:rPr>
              <w:t>校级演出、比赛， 市级（含）以上演出、比赛</w:t>
            </w:r>
          </w:p>
        </w:tc>
        <w:tc>
          <w:tcPr>
            <w:tcW w:w="946" w:type="dxa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团委、教务处</w:t>
            </w:r>
          </w:p>
        </w:tc>
        <w:tc>
          <w:tcPr>
            <w:tcW w:w="3632" w:type="dxa"/>
          </w:tcPr>
          <w:p>
            <w:pPr>
              <w:jc w:val="left"/>
            </w:pPr>
            <w:r>
              <w:rPr>
                <w:rFonts w:hint="eastAsia"/>
              </w:rPr>
              <w:t>校级0.5分/次、市级（含）以上1分/次，省级2分/次，国家级3分/次；获三等奖以上同类同届比赛按参赛最高级别计。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</w:tcPr>
          <w:p/>
        </w:tc>
        <w:tc>
          <w:tcPr>
            <w:tcW w:w="1598" w:type="dxa"/>
          </w:tcPr>
          <w:p>
            <w:pPr>
              <w:jc w:val="left"/>
            </w:pPr>
            <w:r>
              <w:rPr>
                <w:rFonts w:hint="eastAsia"/>
              </w:rPr>
              <w:t>2.3各类演讲、辩论、展览、书画、摄影等并获奖</w:t>
            </w:r>
          </w:p>
        </w:tc>
        <w:tc>
          <w:tcPr>
            <w:tcW w:w="700" w:type="dxa"/>
          </w:tcPr>
          <w:p>
            <w:pPr>
              <w:jc w:val="left"/>
            </w:pPr>
            <w:r>
              <w:rPr>
                <w:rFonts w:hint="eastAsia"/>
              </w:rPr>
              <w:t>0.5-3</w:t>
            </w:r>
          </w:p>
        </w:tc>
        <w:tc>
          <w:tcPr>
            <w:tcW w:w="1230" w:type="dxa"/>
          </w:tcPr>
          <w:p>
            <w:pPr>
              <w:jc w:val="left"/>
            </w:pPr>
            <w:r>
              <w:rPr>
                <w:rFonts w:hint="eastAsia"/>
              </w:rPr>
              <w:t>校级、市级、省级及以上等各级正规机构组织的活动</w:t>
            </w:r>
          </w:p>
        </w:tc>
        <w:tc>
          <w:tcPr>
            <w:tcW w:w="946" w:type="dxa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团委、教务处</w:t>
            </w:r>
          </w:p>
        </w:tc>
        <w:tc>
          <w:tcPr>
            <w:tcW w:w="3632" w:type="dxa"/>
          </w:tcPr>
          <w:p>
            <w:pPr>
              <w:jc w:val="left"/>
            </w:pPr>
            <w:r>
              <w:rPr>
                <w:rFonts w:hint="eastAsia"/>
              </w:rPr>
              <w:t>校级0.5分/次、市级1分/次，省部级2分/次，国家级3分/次。获三等奖以上同类同届比赛按活动最高级别计。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980" w:type="dxa"/>
          </w:tcPr>
          <w:p>
            <w:r>
              <w:rPr>
                <w:rFonts w:hint="eastAsia"/>
              </w:rPr>
              <w:t>技能训练（此类学分累计不超过3分） </w:t>
            </w:r>
          </w:p>
          <w:p/>
        </w:tc>
        <w:tc>
          <w:tcPr>
            <w:tcW w:w="1598" w:type="dxa"/>
          </w:tcPr>
          <w:p>
            <w:pPr>
              <w:jc w:val="left"/>
            </w:pPr>
            <w:r>
              <w:rPr>
                <w:rFonts w:hint="eastAsia"/>
              </w:rPr>
              <w:t>3.1省、市及国家正规机构组织的各种职业技能测试</w:t>
            </w:r>
          </w:p>
          <w:p>
            <w:pPr>
              <w:jc w:val="left"/>
            </w:pPr>
          </w:p>
        </w:tc>
        <w:tc>
          <w:tcPr>
            <w:tcW w:w="700" w:type="dxa"/>
          </w:tcPr>
          <w:p>
            <w:pPr>
              <w:jc w:val="left"/>
            </w:pPr>
            <w:r>
              <w:rPr>
                <w:rFonts w:hint="eastAsia"/>
              </w:rPr>
              <w:t>0.5-1</w:t>
            </w:r>
          </w:p>
        </w:tc>
        <w:tc>
          <w:tcPr>
            <w:tcW w:w="1230" w:type="dxa"/>
          </w:tcPr>
          <w:p>
            <w:pPr>
              <w:jc w:val="left"/>
            </w:pPr>
            <w:r>
              <w:rPr>
                <w:rFonts w:hint="eastAsia"/>
              </w:rPr>
              <w:t>合格证书、等级证书或取得合格</w:t>
            </w:r>
          </w:p>
          <w:p>
            <w:pPr>
              <w:jc w:val="left"/>
            </w:pPr>
            <w:r>
              <w:rPr>
                <w:rFonts w:hint="eastAsia"/>
              </w:rPr>
              <w:t>成绩</w:t>
            </w:r>
          </w:p>
        </w:tc>
        <w:tc>
          <w:tcPr>
            <w:tcW w:w="946" w:type="dxa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教务处</w:t>
            </w:r>
          </w:p>
          <w:p>
            <w:pPr>
              <w:jc w:val="left"/>
            </w:pPr>
          </w:p>
        </w:tc>
        <w:tc>
          <w:tcPr>
            <w:tcW w:w="3632" w:type="dxa"/>
          </w:tcPr>
          <w:p>
            <w:pPr>
              <w:jc w:val="left"/>
            </w:pPr>
            <w:r>
              <w:rPr>
                <w:rFonts w:hint="eastAsia"/>
              </w:rPr>
              <w:t>省级及以下每项0.5学分；国家级每项1.0学分。同类测试以最高级别计，不累加。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1980" w:type="dxa"/>
            <w:vMerge w:val="restart"/>
          </w:tcPr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社会实践 （此类学分累计不超过2分） </w:t>
            </w:r>
          </w:p>
          <w:p>
            <w:r>
              <w:rPr>
                <w:rFonts w:hint="eastAsia"/>
              </w:rPr>
              <w:t> </w:t>
            </w:r>
          </w:p>
          <w:p/>
        </w:tc>
        <w:tc>
          <w:tcPr>
            <w:tcW w:w="1598" w:type="dxa"/>
          </w:tcPr>
          <w:p>
            <w:pPr>
              <w:jc w:val="left"/>
            </w:pPr>
            <w:r>
              <w:rPr>
                <w:rFonts w:hint="eastAsia"/>
              </w:rPr>
              <w:t>4.1 社会实践、 社会调查等</w:t>
            </w:r>
          </w:p>
        </w:tc>
        <w:tc>
          <w:tcPr>
            <w:tcW w:w="700" w:type="dxa"/>
          </w:tcPr>
          <w:p>
            <w:pPr>
              <w:jc w:val="left"/>
            </w:pPr>
            <w:r>
              <w:rPr>
                <w:rFonts w:hint="eastAsia"/>
              </w:rPr>
              <w:t>0.5-1</w:t>
            </w:r>
          </w:p>
          <w:p>
            <w:pPr>
              <w:jc w:val="left"/>
            </w:pPr>
          </w:p>
        </w:tc>
        <w:tc>
          <w:tcPr>
            <w:tcW w:w="1230" w:type="dxa"/>
          </w:tcPr>
          <w:p>
            <w:pPr>
              <w:jc w:val="left"/>
            </w:pPr>
            <w:r>
              <w:rPr>
                <w:rFonts w:hint="eastAsia"/>
              </w:rPr>
              <w:t>调查报告、实践总结或相关</w:t>
            </w:r>
          </w:p>
          <w:p>
            <w:pPr>
              <w:jc w:val="left"/>
            </w:pPr>
            <w:r>
              <w:rPr>
                <w:rFonts w:hint="eastAsia"/>
              </w:rPr>
              <w:t>证明等</w:t>
            </w:r>
          </w:p>
        </w:tc>
        <w:tc>
          <w:tcPr>
            <w:tcW w:w="946" w:type="dxa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团委、  教务处</w:t>
            </w:r>
          </w:p>
          <w:p>
            <w:pPr>
              <w:jc w:val="left"/>
            </w:pPr>
            <w:r>
              <w:rPr>
                <w:rFonts w:hint="eastAsia"/>
              </w:rPr>
              <w:t>学生处</w:t>
            </w:r>
          </w:p>
        </w:tc>
        <w:tc>
          <w:tcPr>
            <w:tcW w:w="3632" w:type="dxa"/>
          </w:tcPr>
          <w:p>
            <w:pPr>
              <w:jc w:val="left"/>
            </w:pPr>
            <w:r>
              <w:rPr>
                <w:rFonts w:hint="eastAsia"/>
              </w:rPr>
              <w:t>社会实践活动是指利用假期或者课余时间进行的实践活动，如校园文明建设活动、“三下乡”活动、各类青年志愿服务活动及其他各种公益活动。学生在校期间至少参加两次社会实践活动，记0.5学分；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980" w:type="dxa"/>
            <w:vMerge w:val="continue"/>
          </w:tcPr>
          <w:p/>
        </w:tc>
        <w:tc>
          <w:tcPr>
            <w:tcW w:w="1598" w:type="dxa"/>
          </w:tcPr>
          <w:p>
            <w:pPr>
              <w:jc w:val="left"/>
            </w:pPr>
            <w:r>
              <w:rPr>
                <w:rFonts w:hint="eastAsia"/>
              </w:rPr>
              <w:t>4.2 各类社团组织</w:t>
            </w:r>
          </w:p>
          <w:p>
            <w:pPr>
              <w:jc w:val="left"/>
            </w:pPr>
          </w:p>
        </w:tc>
        <w:tc>
          <w:tcPr>
            <w:tcW w:w="700" w:type="dxa"/>
          </w:tcPr>
          <w:p>
            <w:pPr>
              <w:jc w:val="left"/>
            </w:pPr>
            <w:r>
              <w:rPr>
                <w:rFonts w:hint="eastAsia"/>
              </w:rPr>
              <w:t>1.0</w:t>
            </w:r>
          </w:p>
          <w:p>
            <w:pPr>
              <w:jc w:val="left"/>
            </w:pPr>
          </w:p>
        </w:tc>
        <w:tc>
          <w:tcPr>
            <w:tcW w:w="1230" w:type="dxa"/>
          </w:tcPr>
          <w:p>
            <w:pPr>
              <w:jc w:val="left"/>
            </w:pPr>
            <w:r>
              <w:rPr>
                <w:rFonts w:hint="eastAsia"/>
              </w:rPr>
              <w:t>参与社团组织的各项活动 （每学期不少于三次）</w:t>
            </w:r>
          </w:p>
          <w:p>
            <w:pPr>
              <w:jc w:val="left"/>
            </w:pPr>
          </w:p>
        </w:tc>
        <w:tc>
          <w:tcPr>
            <w:tcW w:w="946" w:type="dxa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团委、教务处</w:t>
            </w:r>
          </w:p>
          <w:p>
            <w:pPr>
              <w:jc w:val="left"/>
            </w:pPr>
          </w:p>
        </w:tc>
        <w:tc>
          <w:tcPr>
            <w:tcW w:w="3632" w:type="dxa"/>
          </w:tcPr>
          <w:p>
            <w:pPr>
              <w:jc w:val="left"/>
            </w:pPr>
            <w:r>
              <w:rPr>
                <w:rFonts w:hint="eastAsia"/>
              </w:rPr>
              <w:t>社团组织以团委社团登记注册名单为准，包括广播台、青年志愿者协会、电子爱好者协会、大学生创业者协会等，每学期计1.0学分。</w:t>
            </w:r>
          </w:p>
          <w:p>
            <w:pPr>
              <w:jc w:val="left"/>
            </w:pPr>
          </w:p>
        </w:tc>
      </w:tr>
      <w:bookmarkEnd w:id="0"/>
    </w:tbl>
    <w:p/>
    <w:p>
      <w:pPr>
        <w:rPr>
          <w:sz w:val="28"/>
          <w:szCs w:val="28"/>
        </w:rPr>
      </w:pPr>
      <w:r>
        <w:rPr>
          <w:rFonts w:hint="eastAsia"/>
        </w:rPr>
        <w:t>  </w:t>
      </w:r>
    </w:p>
    <w:p>
      <w:pPr>
        <w:rPr>
          <w:sz w:val="28"/>
          <w:szCs w:val="28"/>
        </w:rPr>
      </w:pPr>
    </w:p>
    <w:p/>
    <w:sectPr>
      <w:pgSz w:w="11906" w:h="16838"/>
      <w:pgMar w:top="1100" w:right="1230" w:bottom="10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23D88"/>
    <w:rsid w:val="4AA23D8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2018-05-31T06:29:00Z</dcterms:created>
  <dc:creator>Administrator</dc:creator>
  <cp:lastModifiedBy>Administrator</cp:lastModifiedBy>
  <dcterms:modified xsi:type="dcterms:W3CDTF">2018-05-31T06:29:52Z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