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学生网报操作流程</w:t>
      </w:r>
    </w:p>
    <w:p>
      <w:pPr>
        <w:spacing w:line="460" w:lineRule="exact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 w:bidi="ar"/>
        </w:rPr>
        <w:t>一、</w:t>
      </w:r>
      <w:r>
        <w:rPr>
          <w:rFonts w:hint="eastAsia" w:ascii="黑体" w:hAnsi="黑体" w:eastAsia="黑体" w:cs="黑体"/>
          <w:sz w:val="28"/>
          <w:szCs w:val="28"/>
          <w:lang w:bidi="ar"/>
        </w:rPr>
        <w:t>注册账号</w:t>
      </w:r>
      <w:bookmarkStart w:id="0" w:name="_GoBack"/>
      <w:bookmarkEnd w:id="0"/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 w:bidi="ar"/>
        </w:rPr>
        <w:t>登录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http://cet-bm.neea.edu.cn/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没有ETEST通行证，需要先注册，点击登录页面中的“用户注册”按钮，即可进入通行证注册页面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101600</wp:posOffset>
            </wp:positionV>
            <wp:extent cx="5264785" cy="2366010"/>
            <wp:effectExtent l="0" t="0" r="12065" b="1524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66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</w:pPr>
      <w:r>
        <w:drawing>
          <wp:inline distT="0" distB="0" distL="114300" distR="114300">
            <wp:extent cx="4522470" cy="2432685"/>
            <wp:effectExtent l="0" t="0" r="11430" b="571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2470" cy="2432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 w:line="460" w:lineRule="exact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“点击注册”转到</w:t>
      </w:r>
      <w:r>
        <w:rPr>
          <w:rFonts w:ascii="仿宋_GB2312" w:hAnsi="仿宋_GB2312" w:eastAsia="仿宋_GB2312" w:cs="仿宋_GB2312"/>
          <w:sz w:val="28"/>
          <w:szCs w:val="28"/>
          <w:lang w:bidi="ar"/>
        </w:rPr>
        <w:sym w:font="Wingdings" w:char="00E0"/>
      </w:r>
    </w:p>
    <w:p>
      <w:pPr>
        <w:jc w:val="center"/>
      </w:pPr>
      <w:r>
        <w:drawing>
          <wp:inline distT="0" distB="0" distL="114300" distR="114300">
            <wp:extent cx="4228465" cy="1493520"/>
            <wp:effectExtent l="0" t="0" r="635" b="1143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8465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在该页面输入电子邮箱、密码和验证码即可完成注册。</w:t>
      </w:r>
    </w:p>
    <w:p>
      <w:pPr>
        <w:numPr>
          <w:ilvl w:val="0"/>
          <w:numId w:val="0"/>
        </w:numPr>
        <w:spacing w:line="460" w:lineRule="exact"/>
        <w:jc w:val="both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注册完成，注册的账号登录ETEST平台（地址：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instrText xml:space="preserve"> HYPERLINK "http://passport.etest.net.cn" </w:instrTex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http://passport.etest.net.cn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），可以修改个人资料和修改密码。</w:t>
      </w:r>
    </w:p>
    <w:p>
      <w:pPr>
        <w:spacing w:line="460" w:lineRule="exact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 w:bidi="ar"/>
        </w:rPr>
        <w:t>二、</w:t>
      </w:r>
      <w:r>
        <w:rPr>
          <w:rFonts w:hint="eastAsia" w:ascii="黑体" w:hAnsi="黑体" w:eastAsia="黑体" w:cs="黑体"/>
          <w:sz w:val="28"/>
          <w:szCs w:val="28"/>
          <w:lang w:bidi="ar"/>
        </w:rPr>
        <w:t>报名资格确认</w:t>
      </w:r>
    </w:p>
    <w:p>
      <w:pPr>
        <w:jc w:val="center"/>
      </w:pPr>
      <w:r>
        <w:drawing>
          <wp:inline distT="0" distB="0" distL="114300" distR="114300">
            <wp:extent cx="4478020" cy="2597150"/>
            <wp:effectExtent l="0" t="0" r="1778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5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考生输入账号、密码、验证码，点击“登录”按钮</w:t>
      </w:r>
    </w:p>
    <w:p>
      <w:pPr>
        <w:jc w:val="center"/>
      </w:pPr>
      <w:r>
        <w:drawing>
          <wp:inline distT="0" distB="0" distL="114300" distR="114300">
            <wp:extent cx="4427855" cy="2204720"/>
            <wp:effectExtent l="0" t="0" r="1079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2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点击“开始报名”</w:t>
      </w:r>
    </w:p>
    <w:p>
      <w:pPr>
        <w:jc w:val="center"/>
      </w:pPr>
      <w:r>
        <w:drawing>
          <wp:inline distT="0" distB="0" distL="114300" distR="114300">
            <wp:extent cx="5005070" cy="3062605"/>
            <wp:effectExtent l="0" t="0" r="508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24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报名协议页面，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bidi="ar"/>
        </w:rPr>
        <w:t>勾选同意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进入资格查询页面，输入考生的姓名、证件号、选择证件类型点击“查询”按钮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5272405" cy="2804795"/>
            <wp:effectExtent l="0" t="0" r="4445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进入资格信息确认页面</w:t>
      </w:r>
    </w:p>
    <w:p>
      <w:pPr>
        <w:jc w:val="center"/>
      </w:pPr>
      <w:r>
        <w:drawing>
          <wp:inline distT="0" distB="0" distL="114300" distR="114300">
            <wp:extent cx="5269230" cy="4107180"/>
            <wp:effectExtent l="0" t="0" r="762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15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考生可以在这个页面，检查自己的照片和基本信息是否正确，查看自己的报考资格科目和进行CET6资格复核申请。</w:t>
      </w:r>
    </w:p>
    <w:p>
      <w:pPr>
        <w:spacing w:before="156" w:beforeLines="50" w:after="156" w:afterLines="50" w:line="460" w:lineRule="exact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 w:bidi="ar"/>
        </w:rPr>
        <w:t>三、</w:t>
      </w:r>
      <w:r>
        <w:rPr>
          <w:rFonts w:hint="eastAsia" w:ascii="黑体" w:hAnsi="黑体" w:eastAsia="黑体" w:cs="黑体"/>
          <w:sz w:val="28"/>
          <w:szCs w:val="28"/>
          <w:lang w:bidi="ar"/>
        </w:rPr>
        <w:t>CET6级复核通过CET6级复核自动通过</w:t>
      </w:r>
    </w:p>
    <w:p>
      <w:pPr>
        <w:jc w:val="center"/>
      </w:pPr>
      <w:r>
        <w:drawing>
          <wp:inline distT="0" distB="0" distL="114300" distR="114300">
            <wp:extent cx="5267960" cy="3206115"/>
            <wp:effectExtent l="0" t="0" r="8890" b="1333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3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考生登录系统，在考生报名信息页面，点击“CET6资格复核”按钮</w:t>
      </w:r>
    </w:p>
    <w:p>
      <w:pPr>
        <w:jc w:val="center"/>
      </w:pPr>
      <w:r>
        <w:drawing>
          <wp:inline distT="0" distB="0" distL="114300" distR="114300">
            <wp:extent cx="3930650" cy="2500630"/>
            <wp:effectExtent l="0" t="0" r="12700" b="1397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5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before="312" w:beforeLines="10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填写考生的四级准考证号，如果准考证号正确，那么姓名和证件号码任意一项正确就可以自动审核通过。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3963670" cy="2301240"/>
            <wp:effectExtent l="0" t="0" r="17780" b="381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9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 w:line="460" w:lineRule="exact"/>
        <w:rPr>
          <w:rFonts w:hint="eastAsia" w:ascii="黑体" w:hAnsi="黑体" w:eastAsia="黑体" w:cs="黑体"/>
          <w:sz w:val="28"/>
          <w:szCs w:val="28"/>
          <w:lang w:bidi="ar"/>
        </w:rPr>
      </w:pPr>
    </w:p>
    <w:p>
      <w:pPr>
        <w:spacing w:before="312" w:beforeLines="100" w:after="312" w:afterLines="100" w:line="460" w:lineRule="exact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 w:bidi="ar"/>
        </w:rPr>
        <w:t>四、</w:t>
      </w:r>
      <w:r>
        <w:rPr>
          <w:rFonts w:hint="eastAsia" w:ascii="黑体" w:hAnsi="黑体" w:eastAsia="黑体" w:cs="黑体"/>
          <w:sz w:val="28"/>
          <w:szCs w:val="28"/>
          <w:lang w:bidi="ar"/>
        </w:rPr>
        <w:t>CET6级复核不自动通过</w:t>
      </w:r>
    </w:p>
    <w:p>
      <w:pPr>
        <w:jc w:val="center"/>
      </w:pPr>
      <w:r>
        <w:drawing>
          <wp:inline distT="0" distB="0" distL="114300" distR="114300">
            <wp:extent cx="4458970" cy="2931160"/>
            <wp:effectExtent l="0" t="0" r="17780" b="254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3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before="312" w:beforeLines="10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考生登录系统，在考生报名信息页面，点击“CET6资格复核”按钮</w:t>
      </w:r>
    </w:p>
    <w:p>
      <w:pPr>
        <w:jc w:val="center"/>
      </w:pPr>
      <w:r>
        <w:drawing>
          <wp:inline distT="0" distB="0" distL="114300" distR="114300">
            <wp:extent cx="5272405" cy="3354070"/>
            <wp:effectExtent l="0" t="0" r="4445" b="1778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5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before="156" w:beforeLines="5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填写考生的四级准考证号，如果准考证号不正确，那么就不能自动审核通过。</w:t>
      </w:r>
    </w:p>
    <w:p>
      <w:pPr>
        <w:rPr>
          <w:rFonts w:hint="eastAsia"/>
        </w:rPr>
      </w:pPr>
    </w:p>
    <w:p>
      <w:pPr>
        <w:jc w:val="center"/>
      </w:pPr>
      <w:r>
        <w:drawing>
          <wp:inline distT="0" distB="0" distL="114300" distR="114300">
            <wp:extent cx="5272405" cy="2496185"/>
            <wp:effectExtent l="0" t="0" r="4445" b="184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96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提示保存成功，这时候就需要管理员在考务系统中进行操作通过或者不通过。</w:t>
      </w:r>
    </w:p>
    <w:p>
      <w:pPr>
        <w:spacing w:line="460" w:lineRule="exact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 w:bidi="ar"/>
        </w:rPr>
        <w:t>五、</w:t>
      </w:r>
      <w:r>
        <w:rPr>
          <w:rFonts w:hint="eastAsia" w:ascii="黑体" w:hAnsi="黑体" w:eastAsia="黑体" w:cs="黑体"/>
          <w:sz w:val="28"/>
          <w:szCs w:val="28"/>
          <w:lang w:bidi="ar"/>
        </w:rPr>
        <w:t>考生报考笔试+口试</w:t>
      </w:r>
    </w:p>
    <w:p>
      <w:pPr>
        <w:jc w:val="center"/>
      </w:pPr>
      <w:r>
        <w:drawing>
          <wp:inline distT="0" distB="0" distL="114300" distR="114300">
            <wp:extent cx="5273040" cy="4556760"/>
            <wp:effectExtent l="0" t="0" r="3810" b="152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556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在考生报名信息页面，点击“笔试报考”按钮，进入笔试报考页面</w:t>
      </w:r>
    </w:p>
    <w:p>
      <w:pPr>
        <w:jc w:val="center"/>
      </w:pPr>
      <w:r>
        <w:drawing>
          <wp:inline distT="0" distB="0" distL="114300" distR="114300">
            <wp:extent cx="5268595" cy="2867025"/>
            <wp:effectExtent l="0" t="0" r="8255" b="9525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选择要报考的科目，点击“提交”按钮，返回到考生报名页面，点击“口试报考”</w:t>
      </w:r>
    </w:p>
    <w:p>
      <w:pPr>
        <w:jc w:val="center"/>
      </w:pPr>
      <w:r>
        <w:drawing>
          <wp:inline distT="0" distB="0" distL="114300" distR="114300">
            <wp:extent cx="5270500" cy="4394200"/>
            <wp:effectExtent l="0" t="0" r="6350" b="6350"/>
            <wp:docPr id="1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394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进入口试报考页面</w:t>
      </w:r>
    </w:p>
    <w:p>
      <w:pPr>
        <w:jc w:val="center"/>
      </w:pPr>
      <w:r>
        <w:drawing>
          <wp:inline distT="0" distB="0" distL="114300" distR="114300">
            <wp:extent cx="5268595" cy="2647315"/>
            <wp:effectExtent l="0" t="0" r="8255" b="635"/>
            <wp:docPr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选择要报考的口试科目，点击“提交”按钮。</w:t>
      </w:r>
    </w:p>
    <w:p>
      <w:pPr>
        <w:jc w:val="center"/>
      </w:pPr>
      <w:r>
        <w:drawing>
          <wp:inline distT="0" distB="0" distL="114300" distR="114300">
            <wp:extent cx="5270500" cy="2701925"/>
            <wp:effectExtent l="0" t="0" r="6350" b="3175"/>
            <wp:docPr id="1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0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点击“支付”按钮</w:t>
      </w:r>
    </w:p>
    <w:p>
      <w:pPr>
        <w:jc w:val="center"/>
      </w:pPr>
      <w:r>
        <w:drawing>
          <wp:inline distT="0" distB="0" distL="114300" distR="114300">
            <wp:extent cx="5273675" cy="2535555"/>
            <wp:effectExtent l="0" t="0" r="3175" b="17145"/>
            <wp:docPr id="1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35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弹出确认支付信息界面，点击“去支付”按钮</w:t>
      </w:r>
    </w:p>
    <w:p>
      <w:pPr>
        <w:jc w:val="center"/>
      </w:pPr>
      <w:r>
        <w:drawing>
          <wp:inline distT="0" distB="0" distL="114300" distR="114300">
            <wp:extent cx="5266055" cy="3094990"/>
            <wp:effectExtent l="0" t="0" r="10795" b="10160"/>
            <wp:docPr id="1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094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进入支付信息页面，可以选择支付宝支付，也可以选择首信易支付两种支付方式</w:t>
      </w:r>
    </w:p>
    <w:p>
      <w:pPr>
        <w:jc w:val="center"/>
      </w:pPr>
      <w:r>
        <w:drawing>
          <wp:inline distT="0" distB="0" distL="114300" distR="114300">
            <wp:extent cx="5266690" cy="1487170"/>
            <wp:effectExtent l="0" t="0" r="10160" b="17780"/>
            <wp:docPr id="1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支付完成。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考生可以自行打印准考证，必须到准考证打印时间才可以打印。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1209B"/>
    <w:rsid w:val="3E1D7ADE"/>
    <w:rsid w:val="5C2C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蒙洋</cp:lastModifiedBy>
  <dcterms:modified xsi:type="dcterms:W3CDTF">2021-03-12T09:25:57Z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292DAB9AB80D4CBA9F03FAD33D2D5DE5</vt:lpwstr>
  </property>
</Properties>
</file>