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学堂在线《白酒品评与酒体设计》学习指南</w:t>
      </w:r>
    </w:p>
    <w:p>
      <w:pPr>
        <w:spacing w:line="360" w:lineRule="auto"/>
        <w:rPr>
          <w:rFonts w:ascii="仿宋" w:hAnsi="仿宋" w:eastAsia="仿宋" w:cs="仿宋"/>
          <w:sz w:val="24"/>
          <w:szCs w:val="32"/>
        </w:rPr>
      </w:pPr>
      <w:r>
        <w:rPr>
          <w:rFonts w:hint="eastAsia" w:ascii="仿宋" w:hAnsi="仿宋" w:eastAsia="仿宋" w:cs="仿宋"/>
          <w:sz w:val="24"/>
          <w:szCs w:val="32"/>
        </w:rPr>
        <w:t>亲爱的学习者：</w:t>
      </w:r>
    </w:p>
    <w:p>
      <w:pPr>
        <w:spacing w:line="360" w:lineRule="auto"/>
        <w:ind w:firstLine="420"/>
        <w:rPr>
          <w:rFonts w:ascii="仿宋" w:hAnsi="仿宋" w:eastAsia="仿宋" w:cs="仿宋"/>
          <w:sz w:val="24"/>
          <w:szCs w:val="32"/>
        </w:rPr>
      </w:pPr>
      <w:r>
        <w:rPr>
          <w:rFonts w:hint="eastAsia" w:ascii="仿宋" w:hAnsi="仿宋" w:eastAsia="仿宋" w:cs="仿宋"/>
          <w:sz w:val="24"/>
          <w:szCs w:val="32"/>
        </w:rPr>
        <w:t>欢迎您</w:t>
      </w:r>
      <w:r>
        <w:rPr>
          <w:rFonts w:hint="eastAsia" w:ascii="仿宋" w:hAnsi="仿宋" w:eastAsia="仿宋" w:cs="仿宋"/>
          <w:sz w:val="24"/>
          <w:szCs w:val="32"/>
          <w:lang w:val="en-US" w:eastAsia="zh-CN"/>
        </w:rPr>
        <w:t>在秋季</w:t>
      </w:r>
      <w:r>
        <w:rPr>
          <w:rFonts w:hint="eastAsia" w:ascii="仿宋" w:hAnsi="仿宋" w:eastAsia="仿宋" w:cs="仿宋"/>
          <w:sz w:val="24"/>
          <w:szCs w:val="32"/>
        </w:rPr>
        <w:t>加入慕课学习的队伍，学堂在线将与广大慕课教师、慕课学习者一起陪您度过</w:t>
      </w:r>
      <w:r>
        <w:rPr>
          <w:rFonts w:hint="eastAsia" w:ascii="仿宋" w:hAnsi="仿宋" w:eastAsia="仿宋" w:cs="仿宋"/>
          <w:sz w:val="24"/>
          <w:szCs w:val="32"/>
          <w:lang w:val="en-US" w:eastAsia="zh-CN"/>
        </w:rPr>
        <w:t>一段愉快的学习时光</w:t>
      </w:r>
      <w:r>
        <w:rPr>
          <w:rFonts w:hint="eastAsia" w:ascii="仿宋" w:hAnsi="仿宋" w:eastAsia="仿宋" w:cs="仿宋"/>
          <w:sz w:val="24"/>
          <w:szCs w:val="32"/>
        </w:rPr>
        <w:t>，希望这份微不足道的陪伴能给您带去一段与众不同的学习体验和一份愉快的心情，要相信春天尽在眼前、开学的日子也即将到来。</w:t>
      </w:r>
    </w:p>
    <w:p>
      <w:pPr>
        <w:spacing w:line="360" w:lineRule="auto"/>
        <w:ind w:firstLine="420"/>
        <w:rPr>
          <w:rFonts w:ascii="仿宋" w:hAnsi="仿宋" w:eastAsia="仿宋" w:cs="仿宋"/>
          <w:sz w:val="24"/>
          <w:szCs w:val="32"/>
        </w:rPr>
      </w:pPr>
      <w:r>
        <w:rPr>
          <w:rFonts w:hint="eastAsia" w:ascii="仿宋" w:hAnsi="仿宋" w:eastAsia="仿宋" w:cs="仿宋"/>
          <w:sz w:val="24"/>
          <w:szCs w:val="32"/>
        </w:rPr>
        <w:t>在正式进入学习之前，您需要做好以下准备：</w:t>
      </w:r>
    </w:p>
    <w:p>
      <w:pPr>
        <w:pStyle w:val="13"/>
        <w:numPr>
          <w:ilvl w:val="0"/>
          <w:numId w:val="1"/>
        </w:numPr>
        <w:spacing w:line="360" w:lineRule="auto"/>
        <w:ind w:firstLineChars="0"/>
        <w:rPr>
          <w:rFonts w:ascii="仿宋" w:hAnsi="仿宋" w:eastAsia="仿宋" w:cs="仿宋"/>
          <w:sz w:val="24"/>
          <w:szCs w:val="32"/>
        </w:rPr>
      </w:pPr>
      <w:r>
        <w:rPr>
          <w:rFonts w:hint="eastAsia" w:ascii="仿宋" w:hAnsi="仿宋" w:eastAsia="仿宋" w:cs="仿宋"/>
          <w:sz w:val="24"/>
          <w:szCs w:val="32"/>
        </w:rPr>
        <w:t>选择网络畅通的学习环境、准备好电脑或下载安装好微信或学堂在线A</w:t>
      </w:r>
      <w:r>
        <w:rPr>
          <w:rFonts w:ascii="仿宋" w:hAnsi="仿宋" w:eastAsia="仿宋" w:cs="仿宋"/>
          <w:sz w:val="24"/>
          <w:szCs w:val="32"/>
        </w:rPr>
        <w:t>PP</w:t>
      </w:r>
      <w:r>
        <w:rPr>
          <w:rFonts w:hint="eastAsia" w:ascii="仿宋" w:hAnsi="仿宋" w:eastAsia="仿宋" w:cs="仿宋"/>
          <w:sz w:val="24"/>
          <w:szCs w:val="32"/>
        </w:rPr>
        <w:t>的手机、Ipad</w:t>
      </w:r>
      <w:r>
        <w:rPr>
          <w:rFonts w:hint="eastAsia" w:ascii="仿宋" w:hAnsi="仿宋" w:eastAsia="仿宋" w:cs="仿宋"/>
          <w:sz w:val="24"/>
          <w:szCs w:val="32"/>
          <w:lang w:val="en-US" w:eastAsia="zh-CN"/>
        </w:rPr>
        <w:t>或使用学堂在线小程序</w:t>
      </w:r>
      <w:r>
        <w:rPr>
          <w:rFonts w:hint="eastAsia" w:ascii="仿宋" w:hAnsi="仿宋" w:eastAsia="仿宋" w:cs="仿宋"/>
          <w:sz w:val="24"/>
          <w:szCs w:val="32"/>
        </w:rPr>
        <w:t>。</w:t>
      </w:r>
    </w:p>
    <w:p>
      <w:pPr>
        <w:pStyle w:val="13"/>
        <w:numPr>
          <w:ilvl w:val="0"/>
          <w:numId w:val="1"/>
        </w:numPr>
        <w:spacing w:line="360" w:lineRule="auto"/>
        <w:ind w:firstLineChars="0"/>
        <w:rPr>
          <w:rFonts w:ascii="仿宋" w:hAnsi="仿宋" w:eastAsia="仿宋" w:cs="仿宋"/>
          <w:sz w:val="24"/>
          <w:szCs w:val="32"/>
        </w:rPr>
      </w:pPr>
      <w:r>
        <w:rPr>
          <w:rFonts w:hint="eastAsia" w:ascii="仿宋" w:hAnsi="仿宋" w:eastAsia="仿宋" w:cs="仿宋"/>
          <w:sz w:val="24"/>
          <w:szCs w:val="32"/>
        </w:rPr>
        <w:t>注册学习账号、修改个人信息并登录。</w:t>
      </w:r>
    </w:p>
    <w:p>
      <w:pPr>
        <w:pStyle w:val="13"/>
        <w:numPr>
          <w:ilvl w:val="0"/>
          <w:numId w:val="1"/>
        </w:numPr>
        <w:spacing w:line="360" w:lineRule="auto"/>
        <w:ind w:firstLineChars="0"/>
        <w:rPr>
          <w:rFonts w:ascii="仿宋" w:hAnsi="仿宋" w:eastAsia="仿宋" w:cs="仿宋"/>
          <w:sz w:val="24"/>
          <w:szCs w:val="32"/>
        </w:rPr>
      </w:pPr>
      <w:r>
        <w:rPr>
          <w:rFonts w:hint="eastAsia" w:ascii="仿宋" w:hAnsi="仿宋" w:eastAsia="仿宋" w:cs="仿宋"/>
          <w:sz w:val="24"/>
          <w:szCs w:val="32"/>
        </w:rPr>
        <w:t>仔细阅读以下学习指南、按照慕课学习进度及</w:t>
      </w:r>
      <w:r>
        <w:rPr>
          <w:rFonts w:hint="eastAsia" w:ascii="仿宋" w:hAnsi="仿宋" w:eastAsia="仿宋" w:cs="仿宋"/>
          <w:b/>
          <w:bCs/>
          <w:color w:val="FF0000"/>
          <w:sz w:val="24"/>
          <w:szCs w:val="32"/>
        </w:rPr>
        <w:t>您的老师的要求完成慕课学习</w:t>
      </w:r>
      <w:r>
        <w:rPr>
          <w:rFonts w:hint="eastAsia" w:ascii="仿宋" w:hAnsi="仿宋" w:eastAsia="仿宋" w:cs="仿宋"/>
          <w:sz w:val="24"/>
          <w:szCs w:val="32"/>
        </w:rPr>
        <w:t>。</w:t>
      </w:r>
    </w:p>
    <w:sdt>
      <w:sdtPr>
        <w:rPr>
          <w:rFonts w:asciiTheme="minorHAnsi" w:hAnsiTheme="minorHAnsi" w:eastAsiaTheme="minorEastAsia" w:cstheme="minorBidi"/>
          <w:color w:val="auto"/>
          <w:kern w:val="2"/>
          <w:sz w:val="21"/>
          <w:szCs w:val="22"/>
          <w:lang w:val="zh-CN"/>
        </w:rPr>
        <w:id w:val="-1999264333"/>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7"/>
          </w:pPr>
          <w:r>
            <w:rPr>
              <w:rFonts w:hint="eastAsia"/>
              <w:lang w:val="zh-CN"/>
            </w:rPr>
            <w:t>学堂在线慕课学习指南</w:t>
          </w:r>
        </w:p>
        <w:p>
          <w:pPr>
            <w:pStyle w:val="5"/>
            <w:tabs>
              <w:tab w:val="left" w:pos="440"/>
              <w:tab w:val="right" w:leader="dot" w:pos="8296"/>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"_Toc32767465" </w:instrText>
          </w:r>
          <w:r>
            <w:fldChar w:fldCharType="separate"/>
          </w:r>
          <w:r>
            <w:rPr>
              <w:rStyle w:val="10"/>
              <w:rFonts w:eastAsia="黑体"/>
            </w:rPr>
            <w:t>1.</w:t>
          </w:r>
          <w:r>
            <w:rPr>
              <w:rFonts w:cstheme="minorBidi"/>
              <w:kern w:val="2"/>
              <w:sz w:val="21"/>
            </w:rPr>
            <w:tab/>
          </w:r>
          <w:r>
            <w:rPr>
              <w:rStyle w:val="10"/>
              <w:rFonts w:eastAsia="黑体"/>
            </w:rPr>
            <w:t>电脑端学习指南</w:t>
          </w:r>
          <w:r>
            <w:tab/>
          </w:r>
          <w:r>
            <w:fldChar w:fldCharType="begin"/>
          </w:r>
          <w:r>
            <w:instrText xml:space="preserve"> PAGEREF _Toc32767465 \h </w:instrText>
          </w:r>
          <w:r>
            <w:fldChar w:fldCharType="separate"/>
          </w:r>
          <w:r>
            <w:t>2</w:t>
          </w:r>
          <w:r>
            <w:fldChar w:fldCharType="end"/>
          </w:r>
          <w:r>
            <w:fldChar w:fldCharType="end"/>
          </w:r>
        </w:p>
        <w:p>
          <w:pPr>
            <w:pStyle w:val="6"/>
            <w:tabs>
              <w:tab w:val="right" w:leader="dot" w:pos="8296"/>
            </w:tabs>
            <w:rPr>
              <w:rFonts w:cstheme="minorBidi"/>
              <w:kern w:val="2"/>
              <w:sz w:val="21"/>
            </w:rPr>
          </w:pPr>
          <w:r>
            <w:fldChar w:fldCharType="begin"/>
          </w:r>
          <w:r>
            <w:instrText xml:space="preserve"> HYPERLINK \l "_Toc32767466" </w:instrText>
          </w:r>
          <w:r>
            <w:fldChar w:fldCharType="separate"/>
          </w:r>
          <w:r>
            <w:rPr>
              <w:rStyle w:val="10"/>
              <w:rFonts w:ascii="黑体" w:hAnsi="黑体" w:eastAsia="黑体"/>
            </w:rPr>
            <w:t>1.1学堂在线官网注册学习账号（电脑端）</w:t>
          </w:r>
          <w:r>
            <w:tab/>
          </w:r>
          <w:r>
            <w:fldChar w:fldCharType="begin"/>
          </w:r>
          <w:r>
            <w:instrText xml:space="preserve"> PAGEREF _Toc32767466 \h </w:instrText>
          </w:r>
          <w:r>
            <w:fldChar w:fldCharType="separate"/>
          </w:r>
          <w:r>
            <w:t>2</w:t>
          </w:r>
          <w:r>
            <w:fldChar w:fldCharType="end"/>
          </w:r>
          <w:r>
            <w:fldChar w:fldCharType="end"/>
          </w:r>
        </w:p>
        <w:p>
          <w:pPr>
            <w:pStyle w:val="6"/>
            <w:tabs>
              <w:tab w:val="right" w:leader="dot" w:pos="8296"/>
            </w:tabs>
            <w:rPr>
              <w:rFonts w:cstheme="minorBidi"/>
              <w:kern w:val="2"/>
              <w:sz w:val="21"/>
            </w:rPr>
          </w:pPr>
          <w:r>
            <w:fldChar w:fldCharType="begin"/>
          </w:r>
          <w:r>
            <w:instrText xml:space="preserve"> HYPERLINK \l "_Toc32767467" </w:instrText>
          </w:r>
          <w:r>
            <w:fldChar w:fldCharType="separate"/>
          </w:r>
          <w:r>
            <w:rPr>
              <w:rStyle w:val="10"/>
              <w:rFonts w:ascii="黑体" w:hAnsi="黑体" w:eastAsia="黑体"/>
            </w:rPr>
            <w:t>1.2学堂在线官网修改个人信息（电脑端）</w:t>
          </w:r>
          <w:r>
            <w:tab/>
          </w:r>
          <w:r>
            <w:fldChar w:fldCharType="begin"/>
          </w:r>
          <w:r>
            <w:instrText xml:space="preserve"> PAGEREF _Toc32767467 \h </w:instrText>
          </w:r>
          <w:r>
            <w:fldChar w:fldCharType="separate"/>
          </w:r>
          <w:r>
            <w:t>5</w:t>
          </w:r>
          <w:r>
            <w:fldChar w:fldCharType="end"/>
          </w:r>
          <w:r>
            <w:fldChar w:fldCharType="end"/>
          </w:r>
        </w:p>
        <w:p>
          <w:pPr>
            <w:pStyle w:val="6"/>
            <w:tabs>
              <w:tab w:val="right" w:leader="dot" w:pos="8296"/>
            </w:tabs>
            <w:rPr>
              <w:rFonts w:cstheme="minorBidi"/>
              <w:kern w:val="2"/>
              <w:sz w:val="21"/>
            </w:rPr>
          </w:pPr>
          <w:r>
            <w:fldChar w:fldCharType="begin"/>
          </w:r>
          <w:r>
            <w:instrText xml:space="preserve"> HYPERLINK \l "_Toc32767468" </w:instrText>
          </w:r>
          <w:r>
            <w:fldChar w:fldCharType="separate"/>
          </w:r>
          <w:r>
            <w:rPr>
              <w:rStyle w:val="10"/>
              <w:rFonts w:ascii="黑体" w:hAnsi="黑体" w:eastAsia="黑体"/>
            </w:rPr>
            <w:t>1.3加入课程，完成学习任务（电脑端）</w:t>
          </w:r>
          <w:r>
            <w:tab/>
          </w:r>
          <w:r>
            <w:fldChar w:fldCharType="begin"/>
          </w:r>
          <w:r>
            <w:instrText xml:space="preserve"> PAGEREF _Toc32767468 \h </w:instrText>
          </w:r>
          <w:r>
            <w:fldChar w:fldCharType="separate"/>
          </w:r>
          <w:r>
            <w:t>6</w:t>
          </w:r>
          <w:r>
            <w:fldChar w:fldCharType="end"/>
          </w:r>
          <w:r>
            <w:fldChar w:fldCharType="end"/>
          </w:r>
        </w:p>
        <w:p>
          <w:pPr>
            <w:pStyle w:val="5"/>
            <w:tabs>
              <w:tab w:val="left" w:pos="440"/>
              <w:tab w:val="right" w:leader="dot" w:pos="8296"/>
            </w:tabs>
            <w:rPr>
              <w:rFonts w:cstheme="minorBidi"/>
              <w:kern w:val="2"/>
              <w:sz w:val="21"/>
            </w:rPr>
          </w:pPr>
          <w:r>
            <w:fldChar w:fldCharType="begin"/>
          </w:r>
          <w:r>
            <w:instrText xml:space="preserve"> HYPERLINK \l "_Toc32767469" </w:instrText>
          </w:r>
          <w:r>
            <w:fldChar w:fldCharType="separate"/>
          </w:r>
          <w:r>
            <w:rPr>
              <w:rStyle w:val="10"/>
              <w:rFonts w:eastAsia="黑体"/>
            </w:rPr>
            <w:t>2.</w:t>
          </w:r>
          <w:r>
            <w:rPr>
              <w:rFonts w:cstheme="minorBidi"/>
              <w:kern w:val="2"/>
              <w:sz w:val="21"/>
            </w:rPr>
            <w:tab/>
          </w:r>
          <w:r>
            <w:rPr>
              <w:rStyle w:val="10"/>
              <w:rFonts w:eastAsia="黑体"/>
            </w:rPr>
            <w:t>移动端学习指南</w:t>
          </w:r>
          <w:r>
            <w:tab/>
          </w:r>
          <w:r>
            <w:fldChar w:fldCharType="begin"/>
          </w:r>
          <w:r>
            <w:instrText xml:space="preserve"> PAGEREF _Toc32767469 \h </w:instrText>
          </w:r>
          <w:r>
            <w:fldChar w:fldCharType="separate"/>
          </w:r>
          <w:r>
            <w:t>10</w:t>
          </w:r>
          <w:r>
            <w:fldChar w:fldCharType="end"/>
          </w:r>
          <w:r>
            <w:fldChar w:fldCharType="end"/>
          </w:r>
        </w:p>
        <w:p>
          <w:pPr>
            <w:pStyle w:val="6"/>
            <w:tabs>
              <w:tab w:val="right" w:leader="dot" w:pos="8296"/>
            </w:tabs>
            <w:rPr>
              <w:rFonts w:cstheme="minorBidi"/>
              <w:kern w:val="2"/>
              <w:sz w:val="21"/>
            </w:rPr>
          </w:pPr>
          <w:r>
            <w:fldChar w:fldCharType="begin"/>
          </w:r>
          <w:r>
            <w:instrText xml:space="preserve"> HYPERLINK \l "_Toc32767470" </w:instrText>
          </w:r>
          <w:r>
            <w:fldChar w:fldCharType="separate"/>
          </w:r>
          <w:r>
            <w:rPr>
              <w:rStyle w:val="10"/>
              <w:rFonts w:ascii="黑体" w:hAnsi="黑体" w:eastAsia="黑体"/>
            </w:rPr>
            <w:t>2.1移动端下载学堂在线APP</w:t>
          </w:r>
          <w:r>
            <w:tab/>
          </w:r>
          <w:r>
            <w:fldChar w:fldCharType="begin"/>
          </w:r>
          <w:r>
            <w:instrText xml:space="preserve"> PAGEREF _Toc32767470 \h </w:instrText>
          </w:r>
          <w:r>
            <w:fldChar w:fldCharType="separate"/>
          </w:r>
          <w:r>
            <w:t>10</w:t>
          </w:r>
          <w:r>
            <w:fldChar w:fldCharType="end"/>
          </w:r>
          <w:r>
            <w:fldChar w:fldCharType="end"/>
          </w:r>
        </w:p>
        <w:p>
          <w:pPr>
            <w:pStyle w:val="6"/>
            <w:tabs>
              <w:tab w:val="right" w:leader="dot" w:pos="8296"/>
            </w:tabs>
            <w:rPr>
              <w:rFonts w:cstheme="minorBidi"/>
              <w:kern w:val="2"/>
              <w:sz w:val="21"/>
            </w:rPr>
          </w:pPr>
          <w:r>
            <w:fldChar w:fldCharType="begin"/>
          </w:r>
          <w:r>
            <w:instrText xml:space="preserve"> HYPERLINK \l "_Toc32767471" </w:instrText>
          </w:r>
          <w:r>
            <w:fldChar w:fldCharType="separate"/>
          </w:r>
          <w:r>
            <w:rPr>
              <w:rStyle w:val="10"/>
              <w:rFonts w:ascii="黑体" w:hAnsi="黑体" w:eastAsia="黑体"/>
            </w:rPr>
            <w:t>2.2学堂在线小程序注册学习账号（移动端）</w:t>
          </w:r>
          <w:r>
            <w:tab/>
          </w:r>
          <w:r>
            <w:fldChar w:fldCharType="begin"/>
          </w:r>
          <w:r>
            <w:instrText xml:space="preserve"> PAGEREF _Toc32767471 \h </w:instrText>
          </w:r>
          <w:r>
            <w:fldChar w:fldCharType="separate"/>
          </w:r>
          <w:r>
            <w:t>10</w:t>
          </w:r>
          <w:r>
            <w:fldChar w:fldCharType="end"/>
          </w:r>
          <w:r>
            <w:fldChar w:fldCharType="end"/>
          </w:r>
        </w:p>
        <w:p>
          <w:pPr>
            <w:pStyle w:val="6"/>
            <w:tabs>
              <w:tab w:val="right" w:leader="dot" w:pos="8296"/>
            </w:tabs>
          </w:pPr>
          <w:r>
            <w:fldChar w:fldCharType="begin"/>
          </w:r>
          <w:r>
            <w:instrText xml:space="preserve"> HYPERLINK \l "_Toc32767472" </w:instrText>
          </w:r>
          <w:r>
            <w:fldChar w:fldCharType="separate"/>
          </w:r>
          <w:r>
            <w:rPr>
              <w:rStyle w:val="10"/>
              <w:rFonts w:ascii="黑体" w:hAnsi="黑体" w:eastAsia="黑体"/>
            </w:rPr>
            <w:t>2.3加入课程、完成线上学习任务（移动端）</w:t>
          </w:r>
          <w:r>
            <w:tab/>
          </w:r>
          <w:r>
            <w:fldChar w:fldCharType="begin"/>
          </w:r>
          <w:r>
            <w:instrText xml:space="preserve"> PAGEREF _Toc32767472 \h </w:instrText>
          </w:r>
          <w:r>
            <w:fldChar w:fldCharType="separate"/>
          </w:r>
          <w:r>
            <w:t>11</w:t>
          </w:r>
          <w:r>
            <w:fldChar w:fldCharType="end"/>
          </w:r>
          <w:r>
            <w:fldChar w:fldCharType="end"/>
          </w:r>
        </w:p>
        <w:p/>
        <w:p>
          <w:r>
            <w:rPr>
              <w:b/>
              <w:bCs/>
              <w:lang w:val="zh-CN"/>
            </w:rPr>
            <w:fldChar w:fldCharType="end"/>
          </w:r>
        </w:p>
      </w:sdtContent>
    </w:sdt>
    <w:p>
      <w:pPr>
        <w:widowControl/>
        <w:jc w:val="left"/>
        <w:rPr>
          <w:rFonts w:ascii="仿宋" w:hAnsi="仿宋" w:eastAsia="仿宋" w:cs="仿宋"/>
          <w:sz w:val="24"/>
          <w:szCs w:val="32"/>
        </w:rPr>
      </w:pPr>
      <w:r>
        <w:rPr>
          <w:rFonts w:ascii="仿宋" w:hAnsi="仿宋" w:eastAsia="仿宋" w:cs="仿宋"/>
          <w:sz w:val="24"/>
          <w:szCs w:val="32"/>
        </w:rPr>
        <w:br w:type="page"/>
      </w:r>
    </w:p>
    <w:p>
      <w:pPr>
        <w:spacing w:line="360" w:lineRule="auto"/>
        <w:jc w:val="center"/>
        <w:rPr>
          <w:rFonts w:ascii="黑体" w:hAnsi="黑体" w:eastAsia="黑体"/>
          <w:b/>
          <w:bCs/>
          <w:sz w:val="28"/>
          <w:szCs w:val="28"/>
        </w:rPr>
      </w:pPr>
      <w:bookmarkStart w:id="0" w:name="_Hlk32767490"/>
      <w:r>
        <w:rPr>
          <w:rFonts w:hint="eastAsia" w:ascii="黑体" w:hAnsi="黑体" w:eastAsia="黑体"/>
          <w:b/>
          <w:bCs/>
          <w:sz w:val="28"/>
          <w:szCs w:val="28"/>
        </w:rPr>
        <w:t>学堂在线慕课学习指南</w:t>
      </w:r>
    </w:p>
    <w:bookmarkEnd w:id="0"/>
    <w:p>
      <w:pPr>
        <w:spacing w:line="360" w:lineRule="auto"/>
        <w:ind w:firstLine="420"/>
        <w:rPr>
          <w:rFonts w:ascii="仿宋" w:hAnsi="仿宋" w:eastAsia="仿宋" w:cs="仿宋"/>
          <w:sz w:val="24"/>
          <w:szCs w:val="32"/>
        </w:rPr>
      </w:pPr>
      <w:r>
        <w:rPr>
          <w:rFonts w:hint="eastAsia" w:ascii="仿宋" w:hAnsi="仿宋" w:eastAsia="仿宋" w:cs="仿宋"/>
          <w:sz w:val="24"/>
          <w:szCs w:val="32"/>
        </w:rPr>
        <w:t>学堂在线为学习者提供了网页端学堂在线官网（</w:t>
      </w:r>
      <w:r>
        <w:fldChar w:fldCharType="begin"/>
      </w:r>
      <w:r>
        <w:instrText xml:space="preserve"> HYPERLINK "http://www.xuetangx.com或next.xuetangx.com" </w:instrText>
      </w:r>
      <w:r>
        <w:fldChar w:fldCharType="separate"/>
      </w:r>
      <w:r>
        <w:rPr>
          <w:rStyle w:val="10"/>
          <w:rFonts w:ascii="仿宋" w:hAnsi="仿宋" w:eastAsia="仿宋" w:cs="仿宋"/>
          <w:sz w:val="24"/>
          <w:szCs w:val="32"/>
        </w:rPr>
        <w:t>www.xuetangx.com或next.xuetangx.com</w:t>
      </w:r>
      <w:r>
        <w:rPr>
          <w:rStyle w:val="10"/>
          <w:rFonts w:ascii="仿宋" w:hAnsi="仿宋" w:eastAsia="仿宋" w:cs="仿宋"/>
          <w:sz w:val="24"/>
          <w:szCs w:val="32"/>
        </w:rPr>
        <w:fldChar w:fldCharType="end"/>
      </w:r>
      <w:r>
        <w:rPr>
          <w:rFonts w:ascii="仿宋" w:hAnsi="仿宋" w:eastAsia="仿宋" w:cs="仿宋"/>
          <w:sz w:val="24"/>
          <w:szCs w:val="32"/>
        </w:rPr>
        <w:t>）、</w:t>
      </w:r>
      <w:r>
        <w:rPr>
          <w:rFonts w:hint="eastAsia" w:ascii="仿宋" w:hAnsi="仿宋" w:eastAsia="仿宋" w:cs="仿宋"/>
          <w:sz w:val="24"/>
          <w:szCs w:val="32"/>
        </w:rPr>
        <w:t xml:space="preserve"> </w:t>
      </w:r>
      <w:r>
        <w:rPr>
          <w:rFonts w:ascii="仿宋" w:hAnsi="仿宋" w:eastAsia="仿宋" w:cs="仿宋"/>
          <w:sz w:val="24"/>
          <w:szCs w:val="32"/>
        </w:rPr>
        <w:t>移动端</w:t>
      </w:r>
      <w:r>
        <w:rPr>
          <w:rFonts w:hint="eastAsia" w:ascii="仿宋" w:hAnsi="仿宋" w:eastAsia="仿宋" w:cs="仿宋"/>
          <w:sz w:val="24"/>
          <w:szCs w:val="32"/>
        </w:rPr>
        <w:t>（学堂在线A</w:t>
      </w:r>
      <w:r>
        <w:rPr>
          <w:rFonts w:ascii="仿宋" w:hAnsi="仿宋" w:eastAsia="仿宋" w:cs="仿宋"/>
          <w:sz w:val="24"/>
          <w:szCs w:val="32"/>
        </w:rPr>
        <w:t>PP</w:t>
      </w:r>
      <w:r>
        <w:rPr>
          <w:rFonts w:hint="eastAsia" w:ascii="仿宋" w:hAnsi="仿宋" w:eastAsia="仿宋" w:cs="仿宋"/>
          <w:sz w:val="24"/>
          <w:szCs w:val="32"/>
        </w:rPr>
        <w:t>、学堂在线微信小程序）三种学习途径。</w:t>
      </w:r>
    </w:p>
    <w:p>
      <w:pPr>
        <w:spacing w:line="360" w:lineRule="auto"/>
        <w:ind w:firstLine="482" w:firstLineChars="200"/>
        <w:rPr>
          <w:rFonts w:ascii="仿宋" w:hAnsi="仿宋" w:eastAsia="仿宋" w:cs="仿宋"/>
          <w:sz w:val="24"/>
          <w:szCs w:val="32"/>
        </w:rPr>
      </w:pPr>
      <w:r>
        <w:rPr>
          <w:rFonts w:hint="eastAsia" w:ascii="仿宋" w:hAnsi="仿宋" w:eastAsia="仿宋" w:cs="仿宋"/>
          <w:b/>
          <w:bCs/>
          <w:color w:val="FF0000"/>
          <w:sz w:val="24"/>
          <w:szCs w:val="32"/>
        </w:rPr>
        <w:t>值得注意</w:t>
      </w:r>
      <w:r>
        <w:rPr>
          <w:rFonts w:hint="eastAsia" w:ascii="仿宋" w:hAnsi="仿宋" w:eastAsia="仿宋" w:cs="仿宋"/>
          <w:sz w:val="24"/>
          <w:szCs w:val="32"/>
        </w:rPr>
        <w:t>的是以上三种途径均可以注册登录学习，但三种途径略有区别，</w:t>
      </w:r>
      <w:r>
        <w:rPr>
          <w:rFonts w:hint="eastAsia" w:ascii="仿宋" w:hAnsi="仿宋" w:eastAsia="仿宋" w:cs="仿宋"/>
          <w:b/>
          <w:bCs/>
          <w:color w:val="FF0000"/>
          <w:sz w:val="24"/>
          <w:szCs w:val="32"/>
        </w:rPr>
        <w:t>学堂在线官网（电脑端）、微信小程序端可以修改个人信息、</w:t>
      </w:r>
      <w:r>
        <w:rPr>
          <w:rFonts w:ascii="仿宋" w:hAnsi="仿宋" w:eastAsia="仿宋" w:cs="仿宋"/>
          <w:b/>
          <w:bCs/>
          <w:color w:val="FF0000"/>
          <w:sz w:val="24"/>
          <w:szCs w:val="32"/>
        </w:rPr>
        <w:t>移动</w:t>
      </w:r>
      <w:r>
        <w:rPr>
          <w:rFonts w:hint="eastAsia" w:ascii="仿宋" w:hAnsi="仿宋" w:eastAsia="仿宋" w:cs="仿宋"/>
          <w:b/>
          <w:bCs/>
          <w:color w:val="FF0000"/>
          <w:sz w:val="24"/>
          <w:szCs w:val="32"/>
        </w:rPr>
        <w:t>A</w:t>
      </w:r>
      <w:r>
        <w:rPr>
          <w:rFonts w:ascii="仿宋" w:hAnsi="仿宋" w:eastAsia="仿宋" w:cs="仿宋"/>
          <w:b/>
          <w:bCs/>
          <w:color w:val="FF0000"/>
          <w:sz w:val="24"/>
          <w:szCs w:val="32"/>
        </w:rPr>
        <w:t>PP端</w:t>
      </w:r>
      <w:r>
        <w:rPr>
          <w:rFonts w:hint="eastAsia" w:ascii="仿宋" w:hAnsi="仿宋" w:eastAsia="仿宋" w:cs="仿宋"/>
          <w:b/>
          <w:bCs/>
          <w:color w:val="FF0000"/>
          <w:sz w:val="24"/>
          <w:szCs w:val="32"/>
        </w:rPr>
        <w:t>无法修改个人信息</w:t>
      </w:r>
      <w:r>
        <w:rPr>
          <w:rFonts w:hint="eastAsia" w:ascii="仿宋" w:hAnsi="仿宋" w:eastAsia="仿宋" w:cs="仿宋"/>
          <w:sz w:val="24"/>
          <w:szCs w:val="32"/>
        </w:rPr>
        <w:t>，请根据您的实际情况注册学习：</w:t>
      </w:r>
    </w:p>
    <w:p>
      <w:pPr>
        <w:pStyle w:val="13"/>
        <w:numPr>
          <w:ilvl w:val="0"/>
          <w:numId w:val="2"/>
        </w:numPr>
        <w:spacing w:line="360" w:lineRule="auto"/>
        <w:ind w:firstLineChars="0"/>
        <w:rPr>
          <w:rFonts w:ascii="仿宋" w:hAnsi="仿宋" w:eastAsia="仿宋" w:cs="仿宋"/>
          <w:sz w:val="24"/>
          <w:szCs w:val="32"/>
        </w:rPr>
      </w:pPr>
      <w:r>
        <w:rPr>
          <w:rFonts w:hint="eastAsia" w:ascii="仿宋" w:hAnsi="仿宋" w:eastAsia="仿宋" w:cs="仿宋"/>
          <w:sz w:val="24"/>
          <w:szCs w:val="32"/>
        </w:rPr>
        <w:t>如果您出于兴趣选择慕课学习，您可以选择以上三种途径注册（推荐微信扫码注册），在移动端和网页端学习的时候</w:t>
      </w:r>
      <w:r>
        <w:rPr>
          <w:rFonts w:hint="eastAsia" w:ascii="仿宋" w:hAnsi="仿宋" w:eastAsia="仿宋" w:cs="仿宋"/>
          <w:b/>
          <w:bCs/>
          <w:color w:val="FF0000"/>
          <w:sz w:val="24"/>
          <w:szCs w:val="32"/>
        </w:rPr>
        <w:t>务必使用统一账号登录学习</w:t>
      </w:r>
      <w:r>
        <w:rPr>
          <w:rFonts w:hint="eastAsia" w:ascii="仿宋" w:hAnsi="仿宋" w:eastAsia="仿宋" w:cs="仿宋"/>
          <w:sz w:val="24"/>
          <w:szCs w:val="32"/>
        </w:rPr>
        <w:t>。</w:t>
      </w:r>
    </w:p>
    <w:p>
      <w:pPr>
        <w:pStyle w:val="13"/>
        <w:numPr>
          <w:ilvl w:val="0"/>
          <w:numId w:val="2"/>
        </w:numPr>
        <w:spacing w:line="360" w:lineRule="auto"/>
        <w:ind w:firstLineChars="0"/>
        <w:rPr>
          <w:rFonts w:ascii="仿宋" w:hAnsi="仿宋" w:eastAsia="仿宋" w:cs="仿宋"/>
          <w:sz w:val="24"/>
          <w:szCs w:val="32"/>
        </w:rPr>
      </w:pPr>
      <w:r>
        <w:rPr>
          <w:rFonts w:hint="eastAsia" w:ascii="仿宋" w:hAnsi="仿宋" w:eastAsia="仿宋" w:cs="仿宋"/>
          <w:sz w:val="24"/>
          <w:szCs w:val="32"/>
        </w:rPr>
        <w:t>如果您受学校、老师要求注册学习慕课，推荐您选择</w:t>
      </w:r>
      <w:r>
        <w:rPr>
          <w:rFonts w:hint="eastAsia" w:ascii="仿宋" w:hAnsi="仿宋" w:eastAsia="仿宋" w:cs="仿宋"/>
          <w:b/>
          <w:bCs/>
          <w:sz w:val="24"/>
          <w:szCs w:val="32"/>
          <w:highlight w:val="yellow"/>
        </w:rPr>
        <w:t>电脑端学堂在线官网注册</w:t>
      </w:r>
      <w:r>
        <w:rPr>
          <w:rFonts w:hint="eastAsia" w:ascii="仿宋" w:hAnsi="仿宋" w:eastAsia="仿宋" w:cs="仿宋"/>
          <w:sz w:val="24"/>
          <w:szCs w:val="32"/>
        </w:rPr>
        <w:t>，并采用</w:t>
      </w:r>
      <w:r>
        <w:rPr>
          <w:rFonts w:hint="eastAsia" w:ascii="仿宋" w:hAnsi="仿宋" w:eastAsia="仿宋" w:cs="仿宋"/>
          <w:b/>
          <w:bCs/>
          <w:color w:val="FF0000"/>
          <w:sz w:val="24"/>
          <w:szCs w:val="32"/>
        </w:rPr>
        <w:t>微信扫码的方式扫码注册</w:t>
      </w:r>
      <w:r>
        <w:rPr>
          <w:rFonts w:hint="eastAsia" w:ascii="仿宋" w:hAnsi="仿宋" w:eastAsia="仿宋" w:cs="仿宋"/>
          <w:sz w:val="24"/>
          <w:szCs w:val="32"/>
        </w:rPr>
        <w:t>登录、</w:t>
      </w:r>
      <w:r>
        <w:rPr>
          <w:rFonts w:hint="eastAsia" w:ascii="仿宋" w:hAnsi="仿宋" w:eastAsia="仿宋" w:cs="仿宋"/>
          <w:b/>
          <w:bCs/>
          <w:color w:val="FF0000"/>
          <w:sz w:val="24"/>
          <w:szCs w:val="32"/>
        </w:rPr>
        <w:t>登录后按照学校老师要求修改个人信息后进行学习</w:t>
      </w:r>
      <w:r>
        <w:rPr>
          <w:rFonts w:hint="eastAsia" w:ascii="仿宋" w:hAnsi="仿宋" w:eastAsia="仿宋" w:cs="仿宋"/>
          <w:b/>
          <w:bCs/>
          <w:color w:val="FF0000"/>
          <w:sz w:val="24"/>
          <w:szCs w:val="32"/>
          <w:lang w:eastAsia="zh-CN"/>
        </w:rPr>
        <w:t>（</w:t>
      </w:r>
      <w:r>
        <w:rPr>
          <w:rFonts w:hint="eastAsia" w:ascii="仿宋" w:hAnsi="仿宋" w:eastAsia="仿宋" w:cs="仿宋"/>
          <w:b/>
          <w:bCs/>
          <w:color w:val="FF0000"/>
          <w:sz w:val="24"/>
          <w:szCs w:val="32"/>
          <w:lang w:val="en-US" w:eastAsia="zh-CN"/>
        </w:rPr>
        <w:t>务必填上茅台学院+本人学号+姓名，否则导出没有个人信息，成绩为0</w:t>
      </w:r>
      <w:r>
        <w:rPr>
          <w:rFonts w:hint="eastAsia" w:ascii="仿宋" w:hAnsi="仿宋" w:eastAsia="仿宋" w:cs="仿宋"/>
          <w:b/>
          <w:bCs/>
          <w:color w:val="FF0000"/>
          <w:sz w:val="24"/>
          <w:szCs w:val="32"/>
          <w:lang w:eastAsia="zh-CN"/>
        </w:rPr>
        <w:t>）</w:t>
      </w:r>
      <w:r>
        <w:rPr>
          <w:rFonts w:hint="eastAsia" w:ascii="仿宋" w:hAnsi="仿宋" w:eastAsia="仿宋" w:cs="仿宋"/>
          <w:b/>
          <w:bCs/>
          <w:color w:val="FF0000"/>
          <w:sz w:val="24"/>
          <w:szCs w:val="32"/>
        </w:rPr>
        <w:t>，如需切换移动端学习，要用微信登录学习确保学习记录同步。</w:t>
      </w:r>
    </w:p>
    <w:p>
      <w:pPr>
        <w:pStyle w:val="2"/>
        <w:numPr>
          <w:ilvl w:val="0"/>
          <w:numId w:val="3"/>
        </w:numPr>
        <w:spacing w:before="120" w:after="120"/>
        <w:rPr>
          <w:rFonts w:eastAsia="黑体"/>
          <w:sz w:val="24"/>
        </w:rPr>
      </w:pPr>
      <w:bookmarkStart w:id="1" w:name="_Toc32767465"/>
      <w:r>
        <w:rPr>
          <w:rFonts w:hint="eastAsia" w:eastAsia="黑体"/>
          <w:sz w:val="24"/>
        </w:rPr>
        <w:t>电脑端学习指南</w:t>
      </w:r>
      <w:bookmarkEnd w:id="1"/>
    </w:p>
    <w:p>
      <w:pPr>
        <w:pStyle w:val="3"/>
        <w:rPr>
          <w:rFonts w:ascii="黑体" w:hAnsi="黑体" w:eastAsia="黑体"/>
          <w:sz w:val="24"/>
          <w:szCs w:val="24"/>
        </w:rPr>
      </w:pPr>
      <w:bookmarkStart w:id="2" w:name="_Toc32767466"/>
      <w:r>
        <w:rPr>
          <w:rFonts w:hint="eastAsia" w:ascii="黑体" w:hAnsi="黑体" w:eastAsia="黑体"/>
          <w:sz w:val="24"/>
          <w:szCs w:val="24"/>
        </w:rPr>
        <w:t>1.1学堂在线官网注册学习账号（电脑端）</w:t>
      </w:r>
      <w:bookmarkEnd w:id="2"/>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学生可以在电脑端（建议使用谷歌</w:t>
      </w:r>
      <w:r>
        <w:rPr>
          <w:rFonts w:ascii="仿宋" w:hAnsi="仿宋" w:eastAsia="仿宋" w:cs="仿宋"/>
          <w:sz w:val="24"/>
          <w:szCs w:val="32"/>
        </w:rPr>
        <w:t>Chrome浏览器，请勿使用ie浏览器）里打开学堂在线新平台的地址：www.xuetangx.com或next.xuetangx.com。</w:t>
      </w:r>
      <w:r>
        <w:rPr>
          <w:rFonts w:hint="eastAsia" w:ascii="仿宋" w:hAnsi="仿宋" w:eastAsia="仿宋" w:cs="仿宋"/>
          <w:sz w:val="24"/>
          <w:szCs w:val="32"/>
        </w:rPr>
        <w:t>或通过学校教师提供的课程链接打开学堂在线</w:t>
      </w:r>
      <w:r>
        <w:rPr>
          <w:rFonts w:hint="eastAsia" w:ascii="仿宋" w:hAnsi="仿宋" w:eastAsia="仿宋" w:cs="仿宋"/>
          <w:b/>
          <w:bCs/>
          <w:sz w:val="24"/>
          <w:szCs w:val="32"/>
          <w:highlight w:val="yellow"/>
        </w:rPr>
        <w:t>官网首页注册登录</w:t>
      </w:r>
      <w:r>
        <w:rPr>
          <w:rFonts w:hint="eastAsia" w:ascii="仿宋" w:hAnsi="仿宋" w:eastAsia="仿宋" w:cs="仿宋"/>
          <w:sz w:val="24"/>
          <w:szCs w:val="32"/>
        </w:rPr>
        <w:t>。</w:t>
      </w:r>
    </w:p>
    <w:p>
      <w:pPr>
        <w:pStyle w:val="13"/>
        <w:numPr>
          <w:ilvl w:val="0"/>
          <w:numId w:val="4"/>
        </w:numPr>
        <w:spacing w:line="360" w:lineRule="auto"/>
        <w:ind w:firstLineChars="0"/>
        <w:rPr>
          <w:rFonts w:ascii="仿宋" w:hAnsi="仿宋" w:eastAsia="仿宋" w:cs="仿宋"/>
          <w:sz w:val="24"/>
          <w:szCs w:val="32"/>
        </w:rPr>
      </w:pPr>
      <w:r>
        <w:rPr>
          <w:rFonts w:hint="eastAsia" w:ascii="仿宋" w:hAnsi="仿宋" w:eastAsia="仿宋" w:cs="仿宋"/>
          <w:sz w:val="24"/>
          <w:szCs w:val="32"/>
        </w:rPr>
        <w:t>以下以学生在电脑端（建议使用谷歌</w:t>
      </w:r>
      <w:r>
        <w:rPr>
          <w:rFonts w:ascii="仿宋" w:hAnsi="仿宋" w:eastAsia="仿宋" w:cs="仿宋"/>
          <w:sz w:val="24"/>
          <w:szCs w:val="32"/>
        </w:rPr>
        <w:t>Chrome浏览器，请勿使用ie浏览器）里打开学堂在线新平台的地址：www.xuetangx.com或next.xuetangx.com</w:t>
      </w:r>
      <w:r>
        <w:rPr>
          <w:rFonts w:hint="eastAsia" w:ascii="仿宋" w:hAnsi="仿宋" w:eastAsia="仿宋" w:cs="仿宋"/>
          <w:sz w:val="24"/>
          <w:szCs w:val="32"/>
        </w:rPr>
        <w:t>，呈现账号注册过程。</w:t>
      </w:r>
    </w:p>
    <w:p>
      <w:pPr>
        <w:spacing w:line="360" w:lineRule="auto"/>
        <w:rPr>
          <w:rFonts w:ascii="仿宋" w:hAnsi="仿宋" w:eastAsia="仿宋" w:cs="仿宋"/>
          <w:sz w:val="24"/>
          <w:szCs w:val="32"/>
        </w:rPr>
      </w:pPr>
      <w:r>
        <w:rPr>
          <w:rFonts w:hint="eastAsia" w:ascii="仿宋" w:hAnsi="仿宋" w:eastAsia="仿宋" w:cs="仿宋"/>
          <w:sz w:val="24"/>
          <w:szCs w:val="32"/>
        </w:rPr>
        <w:t>（1）打开学堂在线管网首页，推荐点击登录-用微信扫描二维码并关注弹出的公众号，即可登录成功。</w:t>
      </w:r>
    </w:p>
    <w:p>
      <w:pPr>
        <w:spacing w:line="360" w:lineRule="auto"/>
        <w:ind w:firstLine="420" w:firstLineChars="200"/>
        <w:jc w:val="left"/>
      </w:pPr>
      <w:r>
        <w:drawing>
          <wp:inline distT="0" distB="0" distL="0" distR="0">
            <wp:extent cx="2374900" cy="1212850"/>
            <wp:effectExtent l="19050" t="19050" r="25400" b="2540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
                    <a:stretch>
                      <a:fillRect/>
                    </a:stretch>
                  </pic:blipFill>
                  <pic:spPr>
                    <a:xfrm>
                      <a:off x="0" y="0"/>
                      <a:ext cx="2391080" cy="1221448"/>
                    </a:xfrm>
                    <a:prstGeom prst="rect">
                      <a:avLst/>
                    </a:prstGeom>
                    <a:ln>
                      <a:solidFill>
                        <a:schemeClr val="accent1"/>
                      </a:solidFill>
                    </a:ln>
                  </pic:spPr>
                </pic:pic>
              </a:graphicData>
            </a:graphic>
          </wp:inline>
        </w:drawing>
      </w:r>
      <w:r>
        <w:t xml:space="preserve"> </w:t>
      </w:r>
      <w:r>
        <w:drawing>
          <wp:inline distT="0" distB="0" distL="0" distR="0">
            <wp:extent cx="2460625" cy="1233805"/>
            <wp:effectExtent l="0" t="0" r="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tretch>
                      <a:fillRect/>
                    </a:stretch>
                  </pic:blipFill>
                  <pic:spPr>
                    <a:xfrm>
                      <a:off x="0" y="0"/>
                      <a:ext cx="2475178" cy="1241164"/>
                    </a:xfrm>
                    <a:prstGeom prst="rect">
                      <a:avLst/>
                    </a:prstGeom>
                  </pic:spPr>
                </pic:pic>
              </a:graphicData>
            </a:graphic>
          </wp:inline>
        </w:drawing>
      </w:r>
    </w:p>
    <w:p>
      <w:pPr>
        <w:spacing w:line="360" w:lineRule="auto"/>
        <w:ind w:firstLine="480" w:firstLineChars="200"/>
        <w:jc w:val="center"/>
        <w:rPr>
          <w:rFonts w:ascii="仿宋" w:hAnsi="仿宋" w:eastAsia="仿宋" w:cs="仿宋"/>
          <w:sz w:val="24"/>
          <w:szCs w:val="32"/>
        </w:rPr>
      </w:pPr>
    </w:p>
    <w:p>
      <w:pPr>
        <w:pStyle w:val="13"/>
        <w:numPr>
          <w:ilvl w:val="0"/>
          <w:numId w:val="4"/>
        </w:numPr>
        <w:spacing w:line="360" w:lineRule="auto"/>
        <w:ind w:firstLineChars="0"/>
        <w:rPr>
          <w:rFonts w:ascii="仿宋" w:hAnsi="仿宋" w:eastAsia="仿宋" w:cs="仿宋"/>
          <w:sz w:val="24"/>
          <w:szCs w:val="32"/>
        </w:rPr>
      </w:pPr>
      <w:r>
        <w:rPr>
          <w:rFonts w:hint="eastAsia" w:ascii="仿宋" w:hAnsi="仿宋" w:eastAsia="仿宋" w:cs="仿宋"/>
          <w:sz w:val="24"/>
          <w:szCs w:val="32"/>
        </w:rPr>
        <w:t>以下以学生通过</w:t>
      </w:r>
      <w:r>
        <w:rPr>
          <w:rFonts w:hint="eastAsia" w:ascii="仿宋" w:hAnsi="仿宋" w:eastAsia="仿宋" w:cs="仿宋"/>
          <w:b/>
          <w:bCs/>
          <w:sz w:val="24"/>
          <w:szCs w:val="32"/>
        </w:rPr>
        <w:t>学校教师</w:t>
      </w:r>
      <w:r>
        <w:rPr>
          <w:rFonts w:hint="eastAsia" w:ascii="仿宋" w:hAnsi="仿宋" w:eastAsia="仿宋" w:cs="仿宋"/>
          <w:sz w:val="24"/>
          <w:szCs w:val="32"/>
        </w:rPr>
        <w:t>提供的课程链接</w:t>
      </w:r>
      <w:r>
        <w:rPr>
          <w:rFonts w:hint="eastAsia" w:ascii="仿宋" w:hAnsi="仿宋" w:eastAsia="仿宋" w:cs="仿宋"/>
          <w:sz w:val="24"/>
          <w:szCs w:val="32"/>
          <w:lang w:eastAsia="zh-CN"/>
        </w:rPr>
        <w:t>（https://www.xuetangx.com/course/mtxy00001001984/4231305?fromArray=search_result）</w:t>
      </w:r>
      <w:r>
        <w:rPr>
          <w:rFonts w:hint="eastAsia" w:ascii="仿宋" w:hAnsi="仿宋" w:eastAsia="仿宋" w:cs="仿宋"/>
          <w:sz w:val="24"/>
          <w:szCs w:val="32"/>
        </w:rPr>
        <w:t>的方式呈现注册登录并加入学习过程：</w:t>
      </w:r>
    </w:p>
    <w:p>
      <w:pPr>
        <w:spacing w:line="360" w:lineRule="auto"/>
        <w:rPr>
          <w:rFonts w:ascii="仿宋" w:hAnsi="仿宋" w:eastAsia="仿宋" w:cs="仿宋"/>
          <w:sz w:val="24"/>
          <w:szCs w:val="32"/>
        </w:rPr>
      </w:pPr>
      <w:r>
        <w:rPr>
          <w:rFonts w:hint="eastAsia" w:ascii="仿宋" w:hAnsi="仿宋" w:eastAsia="仿宋" w:cs="仿宋"/>
          <w:sz w:val="24"/>
        </w:rPr>
        <w:t>（1）首先学生在电脑浏览器（</w:t>
      </w:r>
      <w:r>
        <w:rPr>
          <w:rFonts w:hint="eastAsia" w:ascii="仿宋" w:hAnsi="仿宋" w:eastAsia="仿宋" w:cs="仿宋"/>
          <w:sz w:val="24"/>
          <w:szCs w:val="32"/>
        </w:rPr>
        <w:t>建议使用谷歌</w:t>
      </w:r>
      <w:r>
        <w:rPr>
          <w:rFonts w:ascii="仿宋" w:hAnsi="仿宋" w:eastAsia="仿宋" w:cs="仿宋"/>
          <w:sz w:val="24"/>
          <w:szCs w:val="32"/>
        </w:rPr>
        <w:t>Chrome浏览器</w:t>
      </w:r>
      <w:r>
        <w:rPr>
          <w:rFonts w:hint="eastAsia" w:ascii="仿宋" w:hAnsi="仿宋" w:eastAsia="仿宋" w:cs="仿宋"/>
          <w:sz w:val="24"/>
          <w:szCs w:val="32"/>
        </w:rPr>
        <w:t>）</w:t>
      </w:r>
      <w:r>
        <w:rPr>
          <w:rFonts w:hint="eastAsia" w:ascii="仿宋" w:hAnsi="仿宋" w:eastAsia="仿宋" w:cs="仿宋"/>
          <w:sz w:val="24"/>
        </w:rPr>
        <w:t>打开课程链接</w:t>
      </w:r>
      <w:r>
        <w:rPr>
          <w:rFonts w:hint="eastAsia" w:ascii="仿宋" w:hAnsi="仿宋" w:eastAsia="仿宋" w:cs="仿宋"/>
          <w:sz w:val="24"/>
          <w:lang w:val="en-US" w:eastAsia="zh-CN"/>
        </w:rPr>
        <w:t>白酒品评与酒体设计</w:t>
      </w:r>
      <w:r>
        <w:rPr>
          <w:rFonts w:hint="eastAsia" w:ascii="仿宋" w:hAnsi="仿宋" w:eastAsia="仿宋" w:cs="仿宋"/>
          <w:sz w:val="24"/>
        </w:rPr>
        <w:t>），如图确认开课轮次为2020</w:t>
      </w:r>
      <w:r>
        <w:rPr>
          <w:rFonts w:hint="eastAsia" w:ascii="仿宋" w:hAnsi="仿宋" w:eastAsia="仿宋" w:cs="仿宋"/>
          <w:sz w:val="24"/>
          <w:lang w:val="en-US" w:eastAsia="zh-CN"/>
        </w:rPr>
        <w:t>秋</w:t>
      </w:r>
      <w:r>
        <w:rPr>
          <w:rFonts w:hint="eastAsia" w:ascii="仿宋" w:hAnsi="仿宋" w:eastAsia="仿宋" w:cs="仿宋"/>
          <w:sz w:val="24"/>
        </w:rPr>
        <w:t>。</w:t>
      </w:r>
    </w:p>
    <w:p>
      <w:pPr>
        <w:numPr>
          <w:ilvl w:val="0"/>
          <w:numId w:val="5"/>
        </w:numPr>
        <w:rPr>
          <w:rFonts w:hint="eastAsia" w:ascii="仿宋" w:hAnsi="仿宋" w:eastAsia="仿宋" w:cs="仿宋"/>
          <w:sz w:val="24"/>
        </w:rPr>
      </w:pPr>
      <w:r>
        <w:rPr>
          <w:rFonts w:hint="eastAsia" w:ascii="仿宋" w:hAnsi="仿宋" w:eastAsia="仿宋" w:cs="仿宋"/>
          <w:sz w:val="24"/>
        </w:rPr>
        <w:t>【推荐微信扫码注册登录】点击“加入学习——免费加入学习”，</w:t>
      </w:r>
      <w:bookmarkStart w:id="3" w:name="_Hlk32421205"/>
      <w:r>
        <w:rPr>
          <w:rFonts w:hint="eastAsia" w:ascii="仿宋" w:hAnsi="仿宋" w:eastAsia="仿宋" w:cs="仿宋"/>
          <w:sz w:val="24"/>
        </w:rPr>
        <w:t>用微信扫描二维码并关注弹出的公众号，即可登录成功。</w:t>
      </w:r>
      <w:bookmarkEnd w:id="3"/>
    </w:p>
    <w:p>
      <w:pPr>
        <w:numPr>
          <w:ilvl w:val="0"/>
          <w:numId w:val="0"/>
        </w:numPr>
        <w:rPr>
          <w:rFonts w:hint="eastAsia" w:ascii="仿宋" w:hAnsi="仿宋" w:eastAsia="仿宋" w:cs="仿宋"/>
          <w:sz w:val="24"/>
        </w:rPr>
      </w:pPr>
    </w:p>
    <w:p>
      <w:pPr>
        <w:numPr>
          <w:ilvl w:val="0"/>
          <w:numId w:val="0"/>
        </w:numPr>
        <w:rPr>
          <w:rFonts w:hint="eastAsia" w:ascii="仿宋" w:hAnsi="仿宋" w:eastAsia="仿宋" w:cs="仿宋"/>
          <w:sz w:val="24"/>
        </w:rPr>
      </w:pPr>
      <w:r>
        <w:drawing>
          <wp:inline distT="0" distB="0" distL="114300" distR="114300">
            <wp:extent cx="5266690" cy="3050540"/>
            <wp:effectExtent l="0" t="0" r="381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6690" cy="3050540"/>
                    </a:xfrm>
                    <a:prstGeom prst="rect">
                      <a:avLst/>
                    </a:prstGeom>
                    <a:noFill/>
                    <a:ln>
                      <a:noFill/>
                    </a:ln>
                  </pic:spPr>
                </pic:pic>
              </a:graphicData>
            </a:graphic>
          </wp:inline>
        </w:drawing>
      </w:r>
    </w:p>
    <w:p>
      <w:pPr>
        <w:pStyle w:val="13"/>
        <w:ind w:left="360" w:firstLine="0" w:firstLineChars="0"/>
        <w:jc w:val="center"/>
      </w:pPr>
      <w:r>
        <w:t xml:space="preserve"> </w:t>
      </w:r>
    </w:p>
    <w:p>
      <w:pPr>
        <w:pStyle w:val="13"/>
        <w:ind w:left="360" w:firstLine="0" w:firstLineChars="0"/>
        <w:jc w:val="center"/>
      </w:pPr>
      <w:r>
        <w:drawing>
          <wp:inline distT="0" distB="0" distL="0" distR="0">
            <wp:extent cx="2990850" cy="20383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a:stretch>
                      <a:fillRect/>
                    </a:stretch>
                  </pic:blipFill>
                  <pic:spPr>
                    <a:xfrm>
                      <a:off x="0" y="0"/>
                      <a:ext cx="2990850" cy="2038350"/>
                    </a:xfrm>
                    <a:prstGeom prst="rect">
                      <a:avLst/>
                    </a:prstGeom>
                  </pic:spPr>
                </pic:pic>
              </a:graphicData>
            </a:graphic>
          </wp:inline>
        </w:drawing>
      </w:r>
    </w:p>
    <w:p>
      <w:pPr>
        <w:pStyle w:val="13"/>
        <w:ind w:left="360" w:firstLine="0" w:firstLineChars="0"/>
        <w:jc w:val="center"/>
      </w:pPr>
      <w:r>
        <w:t xml:space="preserve"> </w:t>
      </w:r>
      <w:r>
        <w:drawing>
          <wp:inline distT="0" distB="0" distL="0" distR="0">
            <wp:extent cx="2978150" cy="1675130"/>
            <wp:effectExtent l="19050" t="19050" r="12700" b="203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3020948" cy="1699602"/>
                    </a:xfrm>
                    <a:prstGeom prst="rect">
                      <a:avLst/>
                    </a:prstGeom>
                    <a:ln>
                      <a:solidFill>
                        <a:schemeClr val="accent1"/>
                      </a:solidFill>
                    </a:ln>
                  </pic:spPr>
                </pic:pic>
              </a:graphicData>
            </a:graphic>
          </wp:inline>
        </w:drawing>
      </w:r>
    </w:p>
    <w:p>
      <w:pPr>
        <w:rPr>
          <w:rFonts w:ascii="仿宋" w:hAnsi="仿宋" w:eastAsia="仿宋" w:cs="仿宋"/>
          <w:sz w:val="24"/>
        </w:rPr>
      </w:pPr>
      <w:r>
        <w:rPr>
          <w:rFonts w:hint="eastAsia" w:ascii="仿宋" w:hAnsi="仿宋" w:eastAsia="仿宋" w:cs="仿宋"/>
          <w:sz w:val="24"/>
        </w:rPr>
        <w:t>（3）登录成功后界面如下，点击免费加入学习即可。</w:t>
      </w: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2743200" cy="2026920"/>
            <wp:effectExtent l="19050" t="19050" r="1905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48124" cy="2030819"/>
                    </a:xfrm>
                    <a:prstGeom prst="rect">
                      <a:avLst/>
                    </a:prstGeom>
                    <a:ln>
                      <a:solidFill>
                        <a:schemeClr val="accent1"/>
                      </a:solidFill>
                    </a:ln>
                  </pic:spPr>
                </pic:pic>
              </a:graphicData>
            </a:graphic>
          </wp:inline>
        </w:drawing>
      </w:r>
    </w:p>
    <w:p>
      <w:pPr>
        <w:pStyle w:val="3"/>
        <w:rPr>
          <w:rFonts w:ascii="黑体" w:hAnsi="黑体" w:eastAsia="黑体"/>
          <w:sz w:val="24"/>
          <w:szCs w:val="24"/>
        </w:rPr>
      </w:pPr>
      <w:bookmarkStart w:id="4" w:name="_Toc32767467"/>
      <w:r>
        <w:rPr>
          <w:rFonts w:hint="eastAsia" w:ascii="黑体" w:hAnsi="黑体" w:eastAsia="黑体"/>
          <w:sz w:val="24"/>
          <w:szCs w:val="24"/>
        </w:rPr>
        <w:t>1.2学堂在线官网修改个人信息（电脑端）</w:t>
      </w:r>
      <w:bookmarkEnd w:id="4"/>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通过微信扫码登录后，点击“个人资料——个人信息——编辑”按照学校教师统一规范修改“姓名、学校/公司”。一般“姓名”</w:t>
      </w:r>
      <w:r>
        <w:rPr>
          <w:rFonts w:hint="eastAsia" w:ascii="仿宋" w:hAnsi="仿宋" w:eastAsia="仿宋" w:cs="仿宋"/>
          <w:b/>
          <w:bCs/>
          <w:color w:val="FF0000"/>
          <w:sz w:val="24"/>
          <w:szCs w:val="32"/>
        </w:rPr>
        <w:t>填写格式为“学号+姓名”</w:t>
      </w:r>
      <w:r>
        <w:rPr>
          <w:rFonts w:ascii="仿宋" w:hAnsi="仿宋" w:eastAsia="仿宋" w:cs="仿宋"/>
          <w:b/>
          <w:bCs/>
          <w:color w:val="FF0000"/>
          <w:sz w:val="24"/>
          <w:szCs w:val="32"/>
        </w:rPr>
        <w:t>,</w:t>
      </w:r>
      <w:r>
        <w:rPr>
          <w:rFonts w:hint="eastAsia" w:ascii="仿宋" w:hAnsi="仿宋" w:eastAsia="仿宋" w:cs="仿宋"/>
          <w:b/>
          <w:bCs/>
          <w:color w:val="FF0000"/>
          <w:sz w:val="24"/>
          <w:szCs w:val="32"/>
        </w:rPr>
        <w:t>“</w:t>
      </w:r>
      <w:r>
        <w:rPr>
          <w:rFonts w:hint="eastAsia" w:ascii="仿宋" w:hAnsi="仿宋" w:eastAsia="仿宋" w:cs="仿宋"/>
          <w:b/>
          <w:bCs/>
          <w:color w:val="FF0000"/>
          <w:sz w:val="24"/>
          <w:szCs w:val="32"/>
          <w:lang w:val="en-US" w:eastAsia="zh-CN"/>
        </w:rPr>
        <w:t>茅台学院</w:t>
      </w:r>
      <w:r>
        <w:rPr>
          <w:rFonts w:hint="eastAsia" w:ascii="仿宋" w:hAnsi="仿宋" w:eastAsia="仿宋" w:cs="仿宋"/>
          <w:b/>
          <w:bCs/>
          <w:color w:val="FF0000"/>
          <w:sz w:val="24"/>
          <w:szCs w:val="32"/>
        </w:rPr>
        <w:t>”</w:t>
      </w:r>
      <w:r>
        <w:rPr>
          <w:rFonts w:hint="eastAsia" w:ascii="仿宋" w:hAnsi="仿宋" w:eastAsia="仿宋" w:cs="仿宋"/>
          <w:sz w:val="24"/>
          <w:szCs w:val="32"/>
        </w:rPr>
        <w:t>填写“学校名称”，具体填写信息请与学校老师要求一致，填写完成要点击“保存”。</w:t>
      </w:r>
    </w:p>
    <w:p>
      <w:pPr>
        <w:pStyle w:val="13"/>
        <w:ind w:left="360" w:firstLine="0" w:firstLineChars="0"/>
        <w:jc w:val="center"/>
        <w:rPr>
          <w:rFonts w:ascii="仿宋" w:hAnsi="仿宋" w:eastAsia="仿宋" w:cs="仿宋"/>
          <w:sz w:val="24"/>
        </w:rPr>
      </w:pPr>
      <w:r>
        <w:drawing>
          <wp:inline distT="0" distB="0" distL="0" distR="0">
            <wp:extent cx="4076700" cy="1140460"/>
            <wp:effectExtent l="19050" t="19050" r="19050" b="215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4164621" cy="1165252"/>
                    </a:xfrm>
                    <a:prstGeom prst="rect">
                      <a:avLst/>
                    </a:prstGeom>
                    <a:ln>
                      <a:solidFill>
                        <a:schemeClr val="accent1"/>
                      </a:solidFill>
                    </a:ln>
                  </pic:spPr>
                </pic:pic>
              </a:graphicData>
            </a:graphic>
          </wp:inline>
        </w:drawing>
      </w:r>
    </w:p>
    <w:p>
      <w:pPr>
        <w:pStyle w:val="13"/>
        <w:ind w:left="360" w:firstLine="0" w:firstLineChars="0"/>
        <w:jc w:val="center"/>
        <w:rPr>
          <w:rFonts w:ascii="仿宋" w:hAnsi="仿宋" w:eastAsia="仿宋" w:cs="仿宋"/>
          <w:sz w:val="24"/>
        </w:rPr>
      </w:pPr>
      <w:r>
        <w:drawing>
          <wp:inline distT="0" distB="0" distL="0" distR="0">
            <wp:extent cx="4133850" cy="1962785"/>
            <wp:effectExtent l="19050" t="19050" r="1905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4151341" cy="1971713"/>
                    </a:xfrm>
                    <a:prstGeom prst="rect">
                      <a:avLst/>
                    </a:prstGeom>
                    <a:ln>
                      <a:solidFill>
                        <a:schemeClr val="accent1"/>
                      </a:solidFill>
                    </a:ln>
                  </pic:spPr>
                </pic:pic>
              </a:graphicData>
            </a:graphic>
          </wp:inline>
        </w:drawing>
      </w:r>
    </w:p>
    <w:p>
      <w:pPr>
        <w:pStyle w:val="13"/>
        <w:ind w:left="360" w:firstLine="0" w:firstLineChars="0"/>
        <w:jc w:val="center"/>
        <w:rPr>
          <w:rFonts w:ascii="仿宋" w:hAnsi="仿宋" w:eastAsia="仿宋" w:cs="仿宋"/>
          <w:sz w:val="24"/>
        </w:rPr>
      </w:pPr>
      <w:r>
        <w:drawing>
          <wp:inline distT="0" distB="0" distL="0" distR="0">
            <wp:extent cx="4081145" cy="1781175"/>
            <wp:effectExtent l="19050" t="19050" r="1460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4090051" cy="1785027"/>
                    </a:xfrm>
                    <a:prstGeom prst="rect">
                      <a:avLst/>
                    </a:prstGeom>
                    <a:ln>
                      <a:solidFill>
                        <a:schemeClr val="accent1"/>
                      </a:solidFill>
                    </a:ln>
                  </pic:spPr>
                </pic:pic>
              </a:graphicData>
            </a:graphic>
          </wp:inline>
        </w:drawing>
      </w:r>
    </w:p>
    <w:p>
      <w:pPr>
        <w:pStyle w:val="3"/>
        <w:rPr>
          <w:rFonts w:ascii="黑体" w:hAnsi="黑体" w:eastAsia="黑体"/>
          <w:sz w:val="24"/>
          <w:szCs w:val="24"/>
        </w:rPr>
      </w:pPr>
      <w:bookmarkStart w:id="5" w:name="_Toc32767468"/>
      <w:r>
        <w:rPr>
          <w:rFonts w:hint="eastAsia" w:ascii="黑体" w:hAnsi="黑体" w:eastAsia="黑体"/>
          <w:sz w:val="24"/>
          <w:szCs w:val="24"/>
        </w:rPr>
        <w:t>1.3加入课程，完成学习任务（电脑端）</w:t>
      </w:r>
      <w:bookmarkEnd w:id="5"/>
    </w:p>
    <w:p>
      <w:pPr>
        <w:spacing w:line="360" w:lineRule="auto"/>
        <w:ind w:firstLine="482" w:firstLineChars="200"/>
        <w:rPr>
          <w:rFonts w:ascii="仿宋" w:hAnsi="仿宋" w:eastAsia="仿宋" w:cs="仿宋"/>
          <w:sz w:val="24"/>
        </w:rPr>
      </w:pPr>
      <w:r>
        <w:rPr>
          <w:rFonts w:hint="eastAsia" w:ascii="仿宋" w:hAnsi="仿宋" w:eastAsia="仿宋" w:cs="仿宋"/>
          <w:b/>
          <w:bCs/>
          <w:color w:val="FF0000"/>
          <w:sz w:val="24"/>
        </w:rPr>
        <w:t>注意：</w:t>
      </w:r>
      <w:r>
        <w:rPr>
          <w:rFonts w:hint="eastAsia" w:ascii="仿宋" w:hAnsi="仿宋" w:eastAsia="仿宋" w:cs="仿宋"/>
          <w:sz w:val="24"/>
        </w:rPr>
        <w:t>在正式学习之前，请检查个人信息、确保已按学校教师要求完成个人信息的修改。</w:t>
      </w:r>
    </w:p>
    <w:p>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学生可以通过学校教师提供的课程链接或课程名称搜索加入课程学习。以下是搜索课程的方式加入课程学习（教师提供课程链接方式加入学习，参见上文1.1）：</w:t>
      </w:r>
    </w:p>
    <w:p>
      <w:pPr>
        <w:spacing w:line="360" w:lineRule="auto"/>
        <w:rPr>
          <w:rFonts w:hint="eastAsia" w:ascii="仿宋" w:hAnsi="仿宋" w:eastAsia="仿宋" w:cs="仿宋"/>
          <w:sz w:val="24"/>
          <w:lang w:eastAsia="zh-CN"/>
        </w:rPr>
      </w:pPr>
      <w:r>
        <w:rPr>
          <w:rFonts w:hint="eastAsia" w:ascii="仿宋" w:hAnsi="仿宋" w:eastAsia="仿宋" w:cs="仿宋"/>
          <w:sz w:val="24"/>
        </w:rPr>
        <w:t>（1）学生微信扫码登录学堂在线官网后，在搜索框搜索所需课程</w:t>
      </w:r>
      <w:r>
        <w:rPr>
          <w:rFonts w:hint="eastAsia" w:ascii="仿宋" w:hAnsi="仿宋" w:eastAsia="仿宋" w:cs="仿宋"/>
          <w:sz w:val="24"/>
          <w:lang w:eastAsia="zh-CN"/>
        </w:rPr>
        <w:t>《</w:t>
      </w:r>
      <w:r>
        <w:rPr>
          <w:rFonts w:hint="eastAsia" w:ascii="仿宋" w:hAnsi="仿宋" w:eastAsia="仿宋" w:cs="仿宋"/>
          <w:sz w:val="24"/>
          <w:lang w:val="en-US" w:eastAsia="zh-CN"/>
        </w:rPr>
        <w:t>白酒品评与酒体设计</w:t>
      </w:r>
      <w:r>
        <w:rPr>
          <w:rFonts w:hint="eastAsia" w:ascii="仿宋" w:hAnsi="仿宋" w:eastAsia="仿宋" w:cs="仿宋"/>
          <w:sz w:val="24"/>
          <w:lang w:eastAsia="zh-CN"/>
        </w:rPr>
        <w:t>》</w:t>
      </w:r>
    </w:p>
    <w:p>
      <w:pPr>
        <w:pStyle w:val="13"/>
        <w:ind w:left="0" w:leftChars="0" w:firstLine="0" w:firstLineChars="0"/>
        <w:jc w:val="both"/>
        <w:rPr>
          <w:rFonts w:ascii="仿宋" w:hAnsi="仿宋" w:eastAsia="仿宋" w:cs="仿宋"/>
          <w:b/>
          <w:bCs/>
          <w:color w:val="FF0000"/>
          <w:sz w:val="24"/>
        </w:rPr>
      </w:pPr>
      <w:r>
        <w:drawing>
          <wp:inline distT="0" distB="0" distL="114300" distR="114300">
            <wp:extent cx="5271135" cy="1558290"/>
            <wp:effectExtent l="0" t="0" r="12065"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71135" cy="1558290"/>
                    </a:xfrm>
                    <a:prstGeom prst="rect">
                      <a:avLst/>
                    </a:prstGeom>
                    <a:noFill/>
                    <a:ln>
                      <a:noFill/>
                    </a:ln>
                  </pic:spPr>
                </pic:pic>
              </a:graphicData>
            </a:graphic>
          </wp:inline>
        </w:drawing>
      </w:r>
    </w:p>
    <w:p>
      <w:pPr>
        <w:spacing w:line="360" w:lineRule="auto"/>
        <w:rPr>
          <w:rFonts w:ascii="仿宋" w:hAnsi="仿宋" w:eastAsia="仿宋" w:cs="仿宋"/>
          <w:sz w:val="24"/>
        </w:rPr>
      </w:pPr>
      <w:r>
        <w:rPr>
          <w:rFonts w:hint="eastAsia" w:ascii="仿宋" w:hAnsi="仿宋" w:eastAsia="仿宋" w:cs="仿宋"/>
          <w:sz w:val="24"/>
        </w:rPr>
        <w:t>（2）点击“课程”-进入“课程首页”-确定“课程轮次”为所需轮次（2020春）-点击“加入学习”。</w:t>
      </w:r>
    </w:p>
    <w:p>
      <w:pPr>
        <w:pStyle w:val="13"/>
        <w:jc w:val="both"/>
        <w:rPr>
          <w:rFonts w:ascii="仿宋" w:hAnsi="仿宋" w:eastAsia="仿宋" w:cs="仿宋"/>
          <w:b/>
          <w:bCs/>
          <w:color w:val="FF0000"/>
          <w:sz w:val="24"/>
        </w:rPr>
      </w:pPr>
      <w:r>
        <w:drawing>
          <wp:inline distT="0" distB="0" distL="114300" distR="114300">
            <wp:extent cx="5266690" cy="3050540"/>
            <wp:effectExtent l="0" t="0" r="381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266690" cy="3050540"/>
                    </a:xfrm>
                    <a:prstGeom prst="rect">
                      <a:avLst/>
                    </a:prstGeom>
                    <a:noFill/>
                    <a:ln>
                      <a:noFill/>
                    </a:ln>
                  </pic:spPr>
                </pic:pic>
              </a:graphicData>
            </a:graphic>
          </wp:inline>
        </w:drawing>
      </w:r>
    </w:p>
    <w:p>
      <w:pPr>
        <w:spacing w:line="360" w:lineRule="auto"/>
        <w:rPr>
          <w:rFonts w:ascii="仿宋" w:hAnsi="仿宋" w:eastAsia="仿宋" w:cs="仿宋"/>
          <w:sz w:val="24"/>
        </w:rPr>
      </w:pPr>
      <w:r>
        <w:rPr>
          <w:rFonts w:hint="eastAsia" w:ascii="仿宋" w:hAnsi="仿宋" w:eastAsia="仿宋" w:cs="仿宋"/>
          <w:sz w:val="24"/>
        </w:rPr>
        <w:t>（3）选择免费学习</w:t>
      </w:r>
      <w:bookmarkStart w:id="10" w:name="_GoBack"/>
      <w:bookmarkEnd w:id="10"/>
      <w:r>
        <w:rPr>
          <w:rFonts w:hint="eastAsia" w:ascii="仿宋" w:hAnsi="仿宋" w:eastAsia="仿宋" w:cs="仿宋"/>
          <w:sz w:val="24"/>
        </w:rPr>
        <w:t>。</w:t>
      </w:r>
    </w:p>
    <w:p>
      <w:pPr>
        <w:pStyle w:val="13"/>
        <w:ind w:left="360" w:firstLine="0" w:firstLineChars="0"/>
        <w:jc w:val="center"/>
        <w:rPr>
          <w:rFonts w:ascii="仿宋" w:hAnsi="仿宋" w:eastAsia="仿宋" w:cs="仿宋"/>
          <w:b/>
          <w:bCs/>
          <w:color w:val="FF0000"/>
          <w:sz w:val="24"/>
        </w:rPr>
      </w:pPr>
      <w:r>
        <w:rPr>
          <w:rFonts w:ascii="仿宋" w:hAnsi="仿宋" w:eastAsia="仿宋" w:cs="仿宋"/>
          <w:b/>
          <w:bCs/>
          <w:color w:val="FF0000"/>
          <w:sz w:val="24"/>
        </w:rPr>
        <w:drawing>
          <wp:inline distT="0" distB="0" distL="0" distR="0">
            <wp:extent cx="3909695" cy="2658110"/>
            <wp:effectExtent l="19050" t="19050" r="14605" b="279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53172" cy="2687643"/>
                    </a:xfrm>
                    <a:prstGeom prst="rect">
                      <a:avLst/>
                    </a:prstGeom>
                    <a:ln>
                      <a:solidFill>
                        <a:schemeClr val="accent1"/>
                      </a:solidFill>
                    </a:ln>
                  </pic:spPr>
                </pic:pic>
              </a:graphicData>
            </a:graphic>
          </wp:inline>
        </w:drawing>
      </w:r>
    </w:p>
    <w:p>
      <w:pPr>
        <w:spacing w:line="360" w:lineRule="auto"/>
        <w:rPr>
          <w:rFonts w:ascii="仿宋" w:hAnsi="仿宋" w:eastAsia="仿宋" w:cs="仿宋"/>
          <w:sz w:val="24"/>
        </w:rPr>
      </w:pPr>
      <w:r>
        <w:rPr>
          <w:rFonts w:hint="eastAsia" w:ascii="仿宋" w:hAnsi="仿宋" w:eastAsia="仿宋" w:cs="仿宋"/>
          <w:sz w:val="24"/>
        </w:rPr>
        <w:t>（4）学习界面如下图，学习内容</w:t>
      </w:r>
      <w:r>
        <w:rPr>
          <w:rFonts w:ascii="仿宋" w:hAnsi="仿宋" w:eastAsia="仿宋" w:cs="仿宋"/>
          <w:sz w:val="24"/>
        </w:rPr>
        <w:t>分为</w:t>
      </w:r>
      <w:r>
        <w:rPr>
          <w:rFonts w:hint="eastAsia" w:ascii="仿宋" w:hAnsi="仿宋" w:eastAsia="仿宋" w:cs="仿宋"/>
          <w:sz w:val="24"/>
        </w:rPr>
        <w:t>四</w:t>
      </w:r>
      <w:r>
        <w:rPr>
          <w:rFonts w:ascii="仿宋" w:hAnsi="仿宋" w:eastAsia="仿宋" w:cs="仿宋"/>
          <w:sz w:val="24"/>
        </w:rPr>
        <w:t>部分：</w:t>
      </w:r>
      <w:r>
        <w:rPr>
          <w:rFonts w:hint="eastAsia" w:ascii="仿宋" w:hAnsi="仿宋" w:eastAsia="仿宋" w:cs="仿宋"/>
          <w:sz w:val="24"/>
        </w:rPr>
        <w:t>公告、</w:t>
      </w:r>
      <w:r>
        <w:rPr>
          <w:rFonts w:ascii="仿宋" w:hAnsi="仿宋" w:eastAsia="仿宋" w:cs="仿宋"/>
          <w:sz w:val="24"/>
        </w:rPr>
        <w:t>上课、讨论和成绩。</w:t>
      </w:r>
      <w:r>
        <w:rPr>
          <w:rFonts w:hint="eastAsia" w:ascii="仿宋" w:hAnsi="仿宋" w:eastAsia="仿宋" w:cs="仿宋"/>
          <w:sz w:val="24"/>
        </w:rPr>
        <w:t>学生可以点击公告获取课程实时动态并按公告要求自主完成视频观看、图文阅读、作业及考试，同时可以通过点击讨论发帖、回帖、对已有帖子点赞，实现线上互助学习，另可随时点击成绩，查看自己得分项及当前成绩。</w:t>
      </w:r>
    </w:p>
    <w:p>
      <w:pPr>
        <w:pStyle w:val="13"/>
        <w:ind w:left="360" w:firstLine="0" w:firstLineChars="0"/>
        <w:jc w:val="center"/>
        <w:rPr>
          <w:rFonts w:ascii="仿宋" w:hAnsi="仿宋" w:eastAsia="仿宋" w:cs="仿宋"/>
          <w:b/>
          <w:bCs/>
          <w:color w:val="FF0000"/>
          <w:sz w:val="24"/>
        </w:rPr>
      </w:pPr>
      <w:r>
        <w:drawing>
          <wp:inline distT="0" distB="0" distL="0" distR="0">
            <wp:extent cx="3235960" cy="1905000"/>
            <wp:effectExtent l="19050" t="19050" r="21590" b="190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3356303" cy="1976258"/>
                    </a:xfrm>
                    <a:prstGeom prst="rect">
                      <a:avLst/>
                    </a:prstGeom>
                    <a:ln>
                      <a:solidFill>
                        <a:schemeClr val="accent1"/>
                      </a:solidFill>
                    </a:ln>
                  </pic:spPr>
                </pic:pic>
              </a:graphicData>
            </a:graphic>
          </wp:inline>
        </w:drawing>
      </w:r>
    </w:p>
    <w:p>
      <w:pPr>
        <w:spacing w:line="360" w:lineRule="auto"/>
        <w:rPr>
          <w:rFonts w:ascii="仿宋" w:hAnsi="仿宋" w:eastAsia="仿宋" w:cs="仿宋"/>
          <w:sz w:val="24"/>
        </w:rPr>
      </w:pPr>
      <w:r>
        <w:rPr>
          <w:rFonts w:hint="eastAsia" w:ascii="仿宋" w:hAnsi="仿宋" w:eastAsia="仿宋" w:cs="仿宋"/>
          <w:sz w:val="24"/>
        </w:rPr>
        <w:t>（5）点击“公告”获取课程实时动态。</w:t>
      </w:r>
    </w:p>
    <w:p>
      <w:pPr>
        <w:pStyle w:val="13"/>
        <w:ind w:left="360" w:firstLine="0" w:firstLineChars="0"/>
        <w:jc w:val="center"/>
        <w:rPr>
          <w:rFonts w:ascii="仿宋" w:hAnsi="仿宋" w:eastAsia="仿宋" w:cs="仿宋"/>
          <w:b/>
          <w:bCs/>
          <w:color w:val="FF0000"/>
          <w:sz w:val="24"/>
        </w:rPr>
      </w:pPr>
      <w:r>
        <w:rPr>
          <w:rFonts w:ascii="仿宋" w:hAnsi="仿宋" w:eastAsia="仿宋" w:cs="仿宋"/>
          <w:b/>
          <w:bCs/>
          <w:color w:val="FF0000"/>
          <w:sz w:val="24"/>
        </w:rPr>
        <w:drawing>
          <wp:inline distT="0" distB="0" distL="0" distR="0">
            <wp:extent cx="5274310" cy="2834005"/>
            <wp:effectExtent l="19050" t="19050" r="21590" b="2349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834005"/>
                    </a:xfrm>
                    <a:prstGeom prst="rect">
                      <a:avLst/>
                    </a:prstGeom>
                    <a:ln>
                      <a:solidFill>
                        <a:schemeClr val="accent1"/>
                      </a:solidFill>
                    </a:ln>
                  </pic:spPr>
                </pic:pic>
              </a:graphicData>
            </a:graphic>
          </wp:inline>
        </w:drawing>
      </w:r>
    </w:p>
    <w:p>
      <w:pPr>
        <w:jc w:val="left"/>
        <w:rPr>
          <w:rFonts w:ascii="仿宋" w:hAnsi="仿宋" w:eastAsia="仿宋" w:cs="仿宋"/>
          <w:sz w:val="24"/>
        </w:rPr>
      </w:pPr>
      <w:r>
        <w:rPr>
          <w:rFonts w:hint="eastAsia" w:ascii="仿宋" w:hAnsi="仿宋" w:eastAsia="仿宋" w:cs="仿宋"/>
          <w:sz w:val="24"/>
        </w:rPr>
        <w:t>（6）点击“上课-全部”筛选学习内容。</w:t>
      </w:r>
    </w:p>
    <w:p>
      <w:pPr>
        <w:pStyle w:val="13"/>
        <w:ind w:left="360" w:firstLine="0" w:firstLineChars="0"/>
        <w:jc w:val="left"/>
        <w:rPr>
          <w:rFonts w:ascii="仿宋" w:hAnsi="仿宋" w:eastAsia="仿宋" w:cs="仿宋"/>
          <w:sz w:val="24"/>
        </w:rPr>
      </w:pPr>
      <w:r>
        <w:drawing>
          <wp:inline distT="0" distB="0" distL="0" distR="0">
            <wp:extent cx="5274310" cy="2912745"/>
            <wp:effectExtent l="19050" t="19050" r="21590" b="209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7"/>
                    <a:stretch>
                      <a:fillRect/>
                    </a:stretch>
                  </pic:blipFill>
                  <pic:spPr>
                    <a:xfrm>
                      <a:off x="0" y="0"/>
                      <a:ext cx="5274310" cy="2912745"/>
                    </a:xfrm>
                    <a:prstGeom prst="rect">
                      <a:avLst/>
                    </a:prstGeom>
                    <a:ln>
                      <a:solidFill>
                        <a:schemeClr val="accent1"/>
                      </a:solidFill>
                    </a:ln>
                  </pic:spPr>
                </pic:pic>
              </a:graphicData>
            </a:graphic>
          </wp:inline>
        </w:drawing>
      </w:r>
    </w:p>
    <w:p>
      <w:pPr>
        <w:jc w:val="left"/>
        <w:rPr>
          <w:rFonts w:ascii="仿宋" w:hAnsi="仿宋" w:eastAsia="仿宋" w:cs="仿宋"/>
          <w:sz w:val="24"/>
        </w:rPr>
      </w:pPr>
      <w:r>
        <w:rPr>
          <w:rFonts w:hint="eastAsia" w:ascii="仿宋" w:hAnsi="仿宋" w:eastAsia="仿宋" w:cs="仿宋"/>
          <w:sz w:val="24"/>
        </w:rPr>
        <w:t>（7）点击“1”对应部分全屏视频，点击“2”对应部分更改字幕、视频清晰度、播放倍速。</w:t>
      </w:r>
    </w:p>
    <w:p>
      <w:pPr>
        <w:pStyle w:val="13"/>
        <w:ind w:left="360" w:firstLine="0" w:firstLineChars="0"/>
        <w:jc w:val="center"/>
        <w:rPr>
          <w:rFonts w:ascii="仿宋" w:hAnsi="仿宋" w:eastAsia="仿宋" w:cs="仿宋"/>
          <w:sz w:val="24"/>
        </w:rPr>
      </w:pPr>
      <w:r>
        <w:drawing>
          <wp:inline distT="0" distB="0" distL="0" distR="0">
            <wp:extent cx="3708400" cy="2660015"/>
            <wp:effectExtent l="19050" t="19050" r="25400" b="260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8"/>
                    <a:stretch>
                      <a:fillRect/>
                    </a:stretch>
                  </pic:blipFill>
                  <pic:spPr>
                    <a:xfrm>
                      <a:off x="0" y="0"/>
                      <a:ext cx="3720603" cy="2668835"/>
                    </a:xfrm>
                    <a:prstGeom prst="rect">
                      <a:avLst/>
                    </a:prstGeom>
                    <a:ln>
                      <a:solidFill>
                        <a:schemeClr val="accent1"/>
                      </a:solidFill>
                    </a:ln>
                  </pic:spPr>
                </pic:pic>
              </a:graphicData>
            </a:graphic>
          </wp:inline>
        </w:drawing>
      </w:r>
    </w:p>
    <w:p>
      <w:pPr>
        <w:rPr>
          <w:rFonts w:ascii="仿宋" w:hAnsi="仿宋" w:eastAsia="仿宋" w:cs="仿宋"/>
          <w:sz w:val="24"/>
        </w:rPr>
      </w:pPr>
      <w:r>
        <w:rPr>
          <w:rFonts w:hint="eastAsia" w:ascii="仿宋" w:hAnsi="仿宋" w:eastAsia="仿宋" w:cs="仿宋"/>
          <w:sz w:val="24"/>
        </w:rPr>
        <w:t>（8）点击视频下方“评论”参与本节视频讨论（发帖、回帖、点赞）。</w:t>
      </w:r>
    </w:p>
    <w:p>
      <w:pPr>
        <w:pStyle w:val="13"/>
        <w:ind w:left="360" w:firstLine="0" w:firstLineChars="0"/>
        <w:jc w:val="center"/>
        <w:rPr>
          <w:rFonts w:ascii="仿宋" w:hAnsi="仿宋" w:eastAsia="仿宋" w:cs="仿宋"/>
          <w:sz w:val="24"/>
        </w:rPr>
      </w:pPr>
      <w:r>
        <w:drawing>
          <wp:inline distT="0" distB="0" distL="0" distR="0">
            <wp:extent cx="3543300" cy="1975485"/>
            <wp:effectExtent l="19050" t="19050" r="19050" b="2476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9"/>
                    <a:stretch>
                      <a:fillRect/>
                    </a:stretch>
                  </pic:blipFill>
                  <pic:spPr>
                    <a:xfrm>
                      <a:off x="0" y="0"/>
                      <a:ext cx="3549420" cy="1978975"/>
                    </a:xfrm>
                    <a:prstGeom prst="rect">
                      <a:avLst/>
                    </a:prstGeom>
                    <a:ln>
                      <a:solidFill>
                        <a:schemeClr val="accent1"/>
                      </a:solidFill>
                    </a:ln>
                  </pic:spPr>
                </pic:pic>
              </a:graphicData>
            </a:graphic>
          </wp:inline>
        </w:drawing>
      </w:r>
    </w:p>
    <w:p>
      <w:pPr>
        <w:rPr>
          <w:rFonts w:ascii="仿宋" w:hAnsi="仿宋" w:eastAsia="仿宋" w:cs="仿宋"/>
          <w:sz w:val="24"/>
        </w:rPr>
      </w:pPr>
      <w:r>
        <w:rPr>
          <w:rFonts w:hint="eastAsia" w:ascii="仿宋" w:hAnsi="仿宋" w:eastAsia="仿宋" w:cs="仿宋"/>
          <w:sz w:val="24"/>
        </w:rPr>
        <w:t>（9）课程页面上方“讨论”参与本课视频讨论（发帖、回帖、点赞）。</w:t>
      </w: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3761740" cy="1974850"/>
            <wp:effectExtent l="19050" t="19050" r="10160" b="2540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766811" cy="1977281"/>
                    </a:xfrm>
                    <a:prstGeom prst="rect">
                      <a:avLst/>
                    </a:prstGeom>
                    <a:ln>
                      <a:solidFill>
                        <a:schemeClr val="accent1"/>
                      </a:solidFill>
                    </a:ln>
                  </pic:spPr>
                </pic:pic>
              </a:graphicData>
            </a:graphic>
          </wp:inline>
        </w:drawing>
      </w:r>
    </w:p>
    <w:p>
      <w:pPr>
        <w:rPr>
          <w:rFonts w:ascii="仿宋" w:hAnsi="仿宋" w:eastAsia="仿宋" w:cs="仿宋"/>
          <w:sz w:val="24"/>
        </w:rPr>
      </w:pPr>
      <w:r>
        <w:rPr>
          <w:rFonts w:hint="eastAsia" w:ascii="仿宋" w:hAnsi="仿宋" w:eastAsia="仿宋" w:cs="仿宋"/>
          <w:sz w:val="24"/>
        </w:rPr>
        <w:t>（10）课程页面上方“成绩”查看学习成绩。</w:t>
      </w: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3657600" cy="1969770"/>
            <wp:effectExtent l="19050" t="19050" r="19050" b="1143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69115" cy="1976356"/>
                    </a:xfrm>
                    <a:prstGeom prst="rect">
                      <a:avLst/>
                    </a:prstGeom>
                    <a:ln>
                      <a:solidFill>
                        <a:schemeClr val="accent1"/>
                      </a:solidFill>
                    </a:ln>
                  </pic:spPr>
                </pic:pic>
              </a:graphicData>
            </a:graphic>
          </wp:inline>
        </w:drawing>
      </w:r>
    </w:p>
    <w:p>
      <w:pPr>
        <w:pStyle w:val="2"/>
        <w:numPr>
          <w:ilvl w:val="0"/>
          <w:numId w:val="3"/>
        </w:numPr>
        <w:spacing w:before="120" w:after="120"/>
        <w:rPr>
          <w:rFonts w:eastAsia="黑体"/>
          <w:sz w:val="24"/>
        </w:rPr>
      </w:pPr>
      <w:bookmarkStart w:id="6" w:name="_Toc32767469"/>
      <w:r>
        <w:rPr>
          <w:rFonts w:hint="eastAsia" w:eastAsia="黑体"/>
          <w:sz w:val="24"/>
        </w:rPr>
        <w:t>移动端学习指南</w:t>
      </w:r>
      <w:bookmarkEnd w:id="6"/>
    </w:p>
    <w:p>
      <w:pPr>
        <w:pStyle w:val="3"/>
        <w:rPr>
          <w:rFonts w:ascii="黑体" w:hAnsi="黑体" w:eastAsia="黑体"/>
          <w:sz w:val="24"/>
          <w:szCs w:val="24"/>
        </w:rPr>
      </w:pPr>
      <w:bookmarkStart w:id="7" w:name="_Toc32767470"/>
      <w:r>
        <w:rPr>
          <w:rFonts w:hint="eastAsia" w:ascii="黑体" w:hAnsi="黑体" w:eastAsia="黑体"/>
          <w:sz w:val="24"/>
          <w:szCs w:val="24"/>
        </w:rPr>
        <w:t>2.1</w:t>
      </w:r>
      <w:bookmarkEnd w:id="7"/>
      <w:bookmarkStart w:id="8" w:name="_Toc32767471"/>
      <w:r>
        <w:rPr>
          <w:rFonts w:hint="eastAsia" w:ascii="黑体" w:hAnsi="黑体" w:eastAsia="黑体"/>
          <w:sz w:val="24"/>
          <w:szCs w:val="24"/>
        </w:rPr>
        <w:t>学堂在线小程序注册学习账号（移动端）</w:t>
      </w:r>
      <w:bookmarkEnd w:id="8"/>
    </w:p>
    <w:p>
      <w:pPr>
        <w:spacing w:line="360" w:lineRule="auto"/>
        <w:ind w:firstLine="420"/>
        <w:rPr>
          <w:rFonts w:ascii="仿宋" w:hAnsi="仿宋" w:eastAsia="仿宋" w:cs="仿宋"/>
          <w:sz w:val="24"/>
          <w:szCs w:val="32"/>
        </w:rPr>
      </w:pPr>
      <w:r>
        <w:rPr>
          <w:rFonts w:hint="eastAsia" w:ascii="仿宋" w:hAnsi="仿宋" w:eastAsia="仿宋" w:cs="仿宋"/>
          <w:sz w:val="24"/>
          <w:szCs w:val="32"/>
        </w:rPr>
        <w:t>通过手机端微信搜索框搜索学堂在线小程序，进入学堂在线小程序页面——找到登录——点击登录——用微信登录即可。</w:t>
      </w:r>
    </w:p>
    <w:p>
      <w:pPr>
        <w:pStyle w:val="13"/>
        <w:ind w:left="360" w:firstLine="0" w:firstLineChars="0"/>
        <w:jc w:val="left"/>
      </w:pPr>
      <w:r>
        <w:drawing>
          <wp:inline distT="0" distB="0" distL="0" distR="0">
            <wp:extent cx="1682750" cy="2860675"/>
            <wp:effectExtent l="19050" t="19050" r="12700"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82750" cy="2860675"/>
                    </a:xfrm>
                    <a:prstGeom prst="rect">
                      <a:avLst/>
                    </a:prstGeom>
                    <a:ln>
                      <a:solidFill>
                        <a:schemeClr val="accent1"/>
                      </a:solidFill>
                    </a:ln>
                  </pic:spPr>
                </pic:pic>
              </a:graphicData>
            </a:graphic>
          </wp:inline>
        </w:drawing>
      </w:r>
      <w:r>
        <w:drawing>
          <wp:inline distT="0" distB="0" distL="0" distR="0">
            <wp:extent cx="1420495" cy="2874645"/>
            <wp:effectExtent l="19050" t="19050" r="27305" b="209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1435316" cy="2904807"/>
                    </a:xfrm>
                    <a:prstGeom prst="rect">
                      <a:avLst/>
                    </a:prstGeom>
                    <a:ln>
                      <a:solidFill>
                        <a:schemeClr val="accent1"/>
                      </a:solidFill>
                    </a:ln>
                  </pic:spPr>
                </pic:pic>
              </a:graphicData>
            </a:graphic>
          </wp:inline>
        </w:drawing>
      </w:r>
      <w:r>
        <w:drawing>
          <wp:inline distT="0" distB="0" distL="0" distR="0">
            <wp:extent cx="1289685" cy="2850515"/>
            <wp:effectExtent l="19050" t="19050" r="24765" b="260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1314694" cy="2904878"/>
                    </a:xfrm>
                    <a:prstGeom prst="rect">
                      <a:avLst/>
                    </a:prstGeom>
                    <a:ln>
                      <a:solidFill>
                        <a:schemeClr val="accent1"/>
                      </a:solidFill>
                    </a:ln>
                  </pic:spPr>
                </pic:pic>
              </a:graphicData>
            </a:graphic>
          </wp:inline>
        </w:drawing>
      </w:r>
    </w:p>
    <w:p>
      <w:pPr>
        <w:pStyle w:val="3"/>
        <w:rPr>
          <w:rFonts w:hint="eastAsia" w:ascii="黑体" w:hAnsi="黑体" w:eastAsia="黑体"/>
          <w:sz w:val="24"/>
          <w:szCs w:val="24"/>
          <w:lang w:val="en-US" w:eastAsia="zh-CN"/>
        </w:rPr>
      </w:pPr>
      <w:bookmarkStart w:id="9" w:name="_Toc32767472"/>
      <w:r>
        <w:rPr>
          <w:rFonts w:hint="eastAsia" w:ascii="黑体" w:hAnsi="黑体" w:eastAsia="黑体"/>
          <w:sz w:val="24"/>
          <w:szCs w:val="24"/>
        </w:rPr>
        <w:t>2.</w:t>
      </w:r>
      <w:r>
        <w:rPr>
          <w:rFonts w:hint="eastAsia" w:ascii="黑体" w:hAnsi="黑体" w:eastAsia="黑体"/>
          <w:sz w:val="24"/>
          <w:szCs w:val="24"/>
          <w:lang w:val="en-US" w:eastAsia="zh-CN"/>
        </w:rPr>
        <w:t>2修改个人信息（移动端）</w:t>
      </w:r>
    </w:p>
    <w:p>
      <w:pPr>
        <w:rPr>
          <w:rFonts w:hint="eastAsia"/>
          <w:lang w:val="en-US" w:eastAsia="zh-CN"/>
        </w:rPr>
      </w:pPr>
      <w:r>
        <w:rPr>
          <w:rFonts w:hint="eastAsia"/>
          <w:lang w:val="en-US" w:eastAsia="zh-CN"/>
        </w:rPr>
        <w:t>进入微信小程序“学堂在线”--我的--个人资料--修改名字“学号+名字”--单位：茅台学院</w:t>
      </w:r>
    </w:p>
    <w:p>
      <w:pPr>
        <w:rPr>
          <w:rFonts w:hint="eastAsia" w:eastAsiaTheme="minorEastAsia"/>
          <w:lang w:val="en-US" w:eastAsia="zh-CN"/>
        </w:rPr>
      </w:pPr>
      <w:r>
        <w:drawing>
          <wp:inline distT="0" distB="0" distL="114300" distR="114300">
            <wp:extent cx="1771650" cy="3629025"/>
            <wp:effectExtent l="0" t="0" r="6350"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5"/>
                    <a:stretch>
                      <a:fillRect/>
                    </a:stretch>
                  </pic:blipFill>
                  <pic:spPr>
                    <a:xfrm>
                      <a:off x="0" y="0"/>
                      <a:ext cx="1771650" cy="36290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94485" cy="3595370"/>
            <wp:effectExtent l="0" t="0" r="5715" b="1143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6"/>
                    <a:stretch>
                      <a:fillRect/>
                    </a:stretch>
                  </pic:blipFill>
                  <pic:spPr>
                    <a:xfrm>
                      <a:off x="0" y="0"/>
                      <a:ext cx="1594485" cy="35953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55750" cy="3601085"/>
            <wp:effectExtent l="0" t="0" r="6350" b="571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7"/>
                    <a:stretch>
                      <a:fillRect/>
                    </a:stretch>
                  </pic:blipFill>
                  <pic:spPr>
                    <a:xfrm>
                      <a:off x="0" y="0"/>
                      <a:ext cx="1555750" cy="3601085"/>
                    </a:xfrm>
                    <a:prstGeom prst="rect">
                      <a:avLst/>
                    </a:prstGeom>
                    <a:noFill/>
                    <a:ln>
                      <a:noFill/>
                    </a:ln>
                  </pic:spPr>
                </pic:pic>
              </a:graphicData>
            </a:graphic>
          </wp:inline>
        </w:drawing>
      </w:r>
    </w:p>
    <w:p>
      <w:pPr>
        <w:pStyle w:val="3"/>
        <w:ind w:firstLine="241" w:firstLineChars="100"/>
        <w:rPr>
          <w:rFonts w:ascii="黑体" w:hAnsi="黑体" w:eastAsia="黑体"/>
          <w:sz w:val="24"/>
          <w:szCs w:val="24"/>
        </w:rPr>
      </w:pPr>
      <w:r>
        <w:rPr>
          <w:rFonts w:hint="eastAsia" w:ascii="黑体" w:hAnsi="黑体" w:eastAsia="黑体"/>
          <w:sz w:val="24"/>
          <w:szCs w:val="24"/>
          <w:lang w:val="en-US" w:eastAsia="zh-CN"/>
        </w:rPr>
        <w:t>2.3</w:t>
      </w:r>
      <w:r>
        <w:rPr>
          <w:rFonts w:hint="eastAsia" w:ascii="黑体" w:hAnsi="黑体" w:eastAsia="黑体"/>
          <w:sz w:val="24"/>
          <w:szCs w:val="24"/>
        </w:rPr>
        <w:t>加入课程、完成线上学习任务（移动端）</w:t>
      </w:r>
      <w:bookmarkEnd w:id="9"/>
    </w:p>
    <w:p>
      <w:pPr>
        <w:pStyle w:val="13"/>
        <w:ind w:left="360" w:firstLine="0" w:firstLineChars="0"/>
        <w:rPr>
          <w:rFonts w:ascii="仿宋" w:hAnsi="仿宋" w:eastAsia="仿宋" w:cs="仿宋"/>
          <w:b/>
          <w:bCs/>
          <w:color w:val="FF0000"/>
          <w:sz w:val="24"/>
        </w:rPr>
      </w:pPr>
      <w:r>
        <w:rPr>
          <w:rFonts w:hint="eastAsia" w:ascii="仿宋" w:hAnsi="仿宋" w:eastAsia="仿宋" w:cs="仿宋"/>
          <w:b/>
          <w:bCs/>
          <w:color w:val="FF0000"/>
          <w:sz w:val="24"/>
        </w:rPr>
        <w:t>注意：如果学生在学堂在线官网学习过该课程，需要切换到移动端学习时，请务必确保登录账号统一，以同步学习记录。</w:t>
      </w:r>
    </w:p>
    <w:p>
      <w:pPr>
        <w:spacing w:line="360" w:lineRule="auto"/>
        <w:rPr>
          <w:rFonts w:ascii="仿宋" w:hAnsi="仿宋" w:eastAsia="仿宋" w:cs="仿宋"/>
          <w:sz w:val="24"/>
          <w:szCs w:val="32"/>
        </w:rPr>
      </w:pPr>
      <w:r>
        <w:rPr>
          <w:rFonts w:hint="eastAsia" w:ascii="仿宋" w:hAnsi="仿宋" w:eastAsia="仿宋" w:cs="仿宋"/>
          <w:sz w:val="24"/>
          <w:szCs w:val="32"/>
        </w:rPr>
        <w:t>（1）学生用微信搜索打开学堂在线小程序并用微信登录学堂在线，在搜索框填写要学习的课程例如下图搜索《生活英语听说》。</w:t>
      </w:r>
    </w:p>
    <w:p>
      <w:pPr>
        <w:pStyle w:val="13"/>
        <w:ind w:left="360" w:firstLine="0" w:firstLineChars="0"/>
        <w:jc w:val="center"/>
        <w:rPr>
          <w:rFonts w:ascii="仿宋" w:hAnsi="仿宋" w:eastAsia="仿宋" w:cs="仿宋"/>
          <w:sz w:val="24"/>
        </w:rPr>
      </w:pPr>
      <w:r>
        <w:drawing>
          <wp:inline distT="0" distB="0" distL="0" distR="0">
            <wp:extent cx="1981835" cy="3256915"/>
            <wp:effectExtent l="19050" t="19050" r="18415" b="196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a:stretch>
                      <a:fillRect/>
                    </a:stretch>
                  </pic:blipFill>
                  <pic:spPr>
                    <a:xfrm>
                      <a:off x="0" y="0"/>
                      <a:ext cx="2001556" cy="3288815"/>
                    </a:xfrm>
                    <a:prstGeom prst="rect">
                      <a:avLst/>
                    </a:prstGeom>
                    <a:ln>
                      <a:solidFill>
                        <a:schemeClr val="accent1"/>
                      </a:solidFill>
                    </a:ln>
                  </pic:spPr>
                </pic:pic>
              </a:graphicData>
            </a:graphic>
          </wp:inline>
        </w:drawing>
      </w:r>
    </w:p>
    <w:p>
      <w:pPr>
        <w:spacing w:line="360" w:lineRule="auto"/>
        <w:rPr>
          <w:rFonts w:ascii="仿宋" w:hAnsi="仿宋" w:eastAsia="仿宋" w:cs="仿宋"/>
          <w:sz w:val="24"/>
          <w:szCs w:val="32"/>
        </w:rPr>
      </w:pPr>
      <w:r>
        <w:rPr>
          <w:rFonts w:hint="eastAsia" w:ascii="仿宋" w:hAnsi="仿宋" w:eastAsia="仿宋" w:cs="仿宋"/>
          <w:sz w:val="24"/>
          <w:szCs w:val="32"/>
        </w:rPr>
        <w:t>（2）在生活英语听说课程首页，点击“去学习”\“已报名，去学习”。</w:t>
      </w: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1859915" cy="3289935"/>
            <wp:effectExtent l="19050" t="19050" r="26035" b="2476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73585" cy="3313439"/>
                    </a:xfrm>
                    <a:prstGeom prst="rect">
                      <a:avLst/>
                    </a:prstGeom>
                    <a:ln>
                      <a:solidFill>
                        <a:schemeClr val="accent1"/>
                      </a:solidFill>
                    </a:ln>
                  </pic:spPr>
                </pic:pic>
              </a:graphicData>
            </a:graphic>
          </wp:inline>
        </w:drawing>
      </w:r>
    </w:p>
    <w:p>
      <w:pPr>
        <w:pStyle w:val="13"/>
        <w:ind w:left="360" w:firstLine="0" w:firstLineChars="0"/>
        <w:jc w:val="left"/>
        <w:rPr>
          <w:rFonts w:ascii="仿宋" w:hAnsi="仿宋" w:eastAsia="仿宋" w:cs="仿宋"/>
          <w:sz w:val="24"/>
        </w:rPr>
      </w:pPr>
      <w:r>
        <w:rPr>
          <w:rFonts w:hint="eastAsia" w:ascii="仿宋" w:hAnsi="仿宋" w:eastAsia="仿宋" w:cs="仿宋"/>
          <w:sz w:val="24"/>
        </w:rPr>
        <w:t>（3）进入如下课程内容页面，学习界面依然包括课程、讨论、公告以及成绩、已学习进度。</w:t>
      </w: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2000250" cy="3089275"/>
            <wp:effectExtent l="19050" t="19050" r="19050"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005185" cy="3096897"/>
                    </a:xfrm>
                    <a:prstGeom prst="rect">
                      <a:avLst/>
                    </a:prstGeom>
                    <a:ln>
                      <a:solidFill>
                        <a:schemeClr val="accent1"/>
                      </a:solidFill>
                    </a:ln>
                  </pic:spPr>
                </pic:pic>
              </a:graphicData>
            </a:graphic>
          </wp:inline>
        </w:drawing>
      </w:r>
    </w:p>
    <w:p>
      <w:pPr>
        <w:pStyle w:val="13"/>
        <w:ind w:left="360" w:firstLine="0" w:firstLineChars="0"/>
        <w:jc w:val="left"/>
        <w:rPr>
          <w:rFonts w:ascii="仿宋" w:hAnsi="仿宋" w:eastAsia="仿宋" w:cs="仿宋"/>
          <w:sz w:val="24"/>
        </w:rPr>
      </w:pPr>
      <w:r>
        <w:rPr>
          <w:rFonts w:hint="eastAsia" w:ascii="仿宋" w:hAnsi="仿宋" w:eastAsia="仿宋" w:cs="仿宋"/>
          <w:sz w:val="24"/>
        </w:rPr>
        <w:t>（4）学生可以点击“公告”查看课程实时动态，根据慕课老师及慕课助教发布公告按时完成学习内容。</w:t>
      </w:r>
    </w:p>
    <w:p>
      <w:pPr>
        <w:pStyle w:val="13"/>
        <w:ind w:left="360" w:firstLine="0" w:firstLineChars="0"/>
        <w:jc w:val="center"/>
        <w:rPr>
          <w:rFonts w:ascii="仿宋" w:hAnsi="仿宋" w:eastAsia="仿宋" w:cs="仿宋"/>
          <w:sz w:val="24"/>
        </w:rPr>
      </w:pP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2190750" cy="3493135"/>
            <wp:effectExtent l="19050" t="19050" r="19050" b="1206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196674" cy="3502917"/>
                    </a:xfrm>
                    <a:prstGeom prst="rect">
                      <a:avLst/>
                    </a:prstGeom>
                    <a:ln>
                      <a:solidFill>
                        <a:schemeClr val="accent1"/>
                      </a:solidFill>
                    </a:ln>
                  </pic:spPr>
                </pic:pic>
              </a:graphicData>
            </a:graphic>
          </wp:inline>
        </w:drawing>
      </w:r>
    </w:p>
    <w:p>
      <w:pPr>
        <w:pStyle w:val="13"/>
        <w:ind w:left="360" w:firstLine="0" w:firstLineChars="0"/>
        <w:jc w:val="left"/>
        <w:rPr>
          <w:rFonts w:ascii="仿宋" w:hAnsi="仿宋" w:eastAsia="仿宋" w:cs="仿宋"/>
          <w:sz w:val="24"/>
        </w:rPr>
      </w:pPr>
      <w:r>
        <w:rPr>
          <w:rFonts w:hint="eastAsia" w:ascii="仿宋" w:hAnsi="仿宋" w:eastAsia="仿宋" w:cs="仿宋"/>
          <w:sz w:val="24"/>
        </w:rPr>
        <w:t>（5）开始学习直接进入视频学习页面也可以点击“课程章节目录的一节”进入视频内容学习页面。</w:t>
      </w: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2429510" cy="3841750"/>
            <wp:effectExtent l="19050" t="19050" r="27940" b="2540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437048" cy="3852857"/>
                    </a:xfrm>
                    <a:prstGeom prst="rect">
                      <a:avLst/>
                    </a:prstGeom>
                    <a:ln>
                      <a:solidFill>
                        <a:schemeClr val="accent1"/>
                      </a:solidFill>
                    </a:ln>
                  </pic:spPr>
                </pic:pic>
              </a:graphicData>
            </a:graphic>
          </wp:inline>
        </w:drawing>
      </w:r>
    </w:p>
    <w:p>
      <w:pPr>
        <w:pStyle w:val="13"/>
        <w:ind w:left="360" w:firstLine="0" w:firstLineChars="0"/>
        <w:jc w:val="left"/>
        <w:rPr>
          <w:rFonts w:ascii="仿宋" w:hAnsi="仿宋" w:eastAsia="仿宋" w:cs="仿宋"/>
          <w:sz w:val="24"/>
        </w:rPr>
      </w:pPr>
      <w:r>
        <w:rPr>
          <w:rFonts w:hint="eastAsia" w:ascii="仿宋" w:hAnsi="仿宋" w:eastAsia="仿宋" w:cs="仿宋"/>
          <w:sz w:val="24"/>
        </w:rPr>
        <w:t>（6）视频学习页面包括视频和讨论两部分，学习者可以边看视频边发布讨论问题，回答、点赞其他人的问题。</w:t>
      </w: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1634490" cy="2908300"/>
            <wp:effectExtent l="19050" t="19050" r="22860" b="2540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643485" cy="2923378"/>
                    </a:xfrm>
                    <a:prstGeom prst="rect">
                      <a:avLst/>
                    </a:prstGeom>
                    <a:ln>
                      <a:solidFill>
                        <a:schemeClr val="accent1"/>
                      </a:solidFill>
                    </a:ln>
                  </pic:spPr>
                </pic:pic>
              </a:graphicData>
            </a:graphic>
          </wp:inline>
        </w:drawing>
      </w:r>
    </w:p>
    <w:p>
      <w:pPr>
        <w:pStyle w:val="13"/>
        <w:ind w:left="360" w:firstLine="0" w:firstLineChars="0"/>
        <w:jc w:val="left"/>
        <w:rPr>
          <w:rFonts w:ascii="仿宋" w:hAnsi="仿宋" w:eastAsia="仿宋" w:cs="仿宋"/>
          <w:sz w:val="24"/>
        </w:rPr>
      </w:pPr>
      <w:r>
        <w:rPr>
          <w:rFonts w:hint="eastAsia" w:ascii="仿宋" w:hAnsi="仿宋" w:eastAsia="仿宋" w:cs="仿宋"/>
          <w:sz w:val="24"/>
        </w:rPr>
        <w:t>（7）学生可以通过点击“下一讲”及右上侧的“三条线”显示目录切换观看内容。</w:t>
      </w:r>
    </w:p>
    <w:p>
      <w:pPr>
        <w:jc w:val="left"/>
        <w:rPr>
          <w:rFonts w:ascii="仿宋" w:hAnsi="仿宋" w:eastAsia="仿宋" w:cs="仿宋"/>
          <w:sz w:val="24"/>
        </w:rPr>
      </w:pP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1637030" cy="2837180"/>
            <wp:effectExtent l="19050" t="19050" r="20320" b="203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642436" cy="2846248"/>
                    </a:xfrm>
                    <a:prstGeom prst="rect">
                      <a:avLst/>
                    </a:prstGeom>
                    <a:ln>
                      <a:solidFill>
                        <a:schemeClr val="accent1"/>
                      </a:solidFill>
                    </a:ln>
                  </pic:spPr>
                </pic:pic>
              </a:graphicData>
            </a:graphic>
          </wp:inline>
        </w:drawing>
      </w:r>
    </w:p>
    <w:p>
      <w:pPr>
        <w:pStyle w:val="13"/>
        <w:ind w:left="360" w:firstLine="0" w:firstLineChars="0"/>
        <w:jc w:val="left"/>
        <w:rPr>
          <w:rFonts w:ascii="仿宋" w:hAnsi="仿宋" w:eastAsia="仿宋" w:cs="仿宋"/>
          <w:sz w:val="24"/>
        </w:rPr>
      </w:pPr>
      <w:r>
        <w:rPr>
          <w:rFonts w:hint="eastAsia" w:ascii="仿宋" w:hAnsi="仿宋" w:eastAsia="仿宋" w:cs="仿宋"/>
          <w:sz w:val="24"/>
        </w:rPr>
        <w:t>（8）学生可以通过点击视频右下角“方框”切换全屏观看视频。</w:t>
      </w: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2368550" cy="3778885"/>
            <wp:effectExtent l="19050" t="19050" r="12700" b="1206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374427" cy="3788890"/>
                    </a:xfrm>
                    <a:prstGeom prst="rect">
                      <a:avLst/>
                    </a:prstGeom>
                    <a:ln>
                      <a:solidFill>
                        <a:schemeClr val="accent1"/>
                      </a:solidFill>
                    </a:ln>
                  </pic:spPr>
                </pic:pic>
              </a:graphicData>
            </a:graphic>
          </wp:inline>
        </w:drawing>
      </w:r>
    </w:p>
    <w:p>
      <w:pPr>
        <w:pStyle w:val="13"/>
        <w:ind w:left="360" w:firstLine="0" w:firstLineChars="0"/>
        <w:jc w:val="left"/>
        <w:rPr>
          <w:rFonts w:ascii="仿宋" w:hAnsi="仿宋" w:eastAsia="仿宋" w:cs="仿宋"/>
          <w:sz w:val="24"/>
        </w:rPr>
      </w:pPr>
      <w:r>
        <w:rPr>
          <w:rFonts w:hint="eastAsia" w:ascii="仿宋" w:hAnsi="仿宋" w:eastAsia="仿宋" w:cs="仿宋"/>
          <w:sz w:val="24"/>
        </w:rPr>
        <w:t>（9）在全屏页面右侧点击“设置”，可以弹出清晰度、字幕和播放倍速设置。</w:t>
      </w: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3105150" cy="1652905"/>
            <wp:effectExtent l="19050" t="19050" r="19050" b="2349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121109" cy="1662011"/>
                    </a:xfrm>
                    <a:prstGeom prst="rect">
                      <a:avLst/>
                    </a:prstGeom>
                    <a:ln>
                      <a:solidFill>
                        <a:schemeClr val="accent1"/>
                      </a:solidFill>
                    </a:ln>
                  </pic:spPr>
                </pic:pic>
              </a:graphicData>
            </a:graphic>
          </wp:inline>
        </w:drawing>
      </w: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2940050" cy="1653540"/>
            <wp:effectExtent l="19050" t="19050" r="12700" b="228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959631" cy="1664748"/>
                    </a:xfrm>
                    <a:prstGeom prst="rect">
                      <a:avLst/>
                    </a:prstGeom>
                    <a:ln>
                      <a:solidFill>
                        <a:schemeClr val="accent1"/>
                      </a:solidFill>
                    </a:ln>
                  </pic:spPr>
                </pic:pic>
              </a:graphicData>
            </a:graphic>
          </wp:inline>
        </w:drawing>
      </w:r>
    </w:p>
    <w:p>
      <w:pPr>
        <w:pStyle w:val="13"/>
        <w:ind w:left="360" w:firstLine="0" w:firstLineChars="0"/>
        <w:jc w:val="left"/>
        <w:rPr>
          <w:rFonts w:ascii="仿宋" w:hAnsi="仿宋" w:eastAsia="仿宋" w:cs="仿宋"/>
          <w:sz w:val="24"/>
        </w:rPr>
      </w:pPr>
      <w:r>
        <w:rPr>
          <w:rFonts w:hint="eastAsia" w:ascii="仿宋" w:hAnsi="仿宋" w:eastAsia="仿宋" w:cs="仿宋"/>
          <w:sz w:val="24"/>
        </w:rPr>
        <w:t>（10）学习完成后，学生可以通过点“讨论”查看其他学习者的讨论内容、发布讨论、回帖点赞他人帖子，完成互动学习。</w:t>
      </w:r>
    </w:p>
    <w:p>
      <w:pPr>
        <w:pStyle w:val="13"/>
        <w:ind w:left="360" w:firstLine="0" w:firstLineChars="0"/>
        <w:jc w:val="center"/>
        <w:rPr>
          <w:rFonts w:ascii="仿宋" w:hAnsi="仿宋" w:eastAsia="仿宋" w:cs="仿宋"/>
          <w:sz w:val="24"/>
        </w:rPr>
      </w:pPr>
      <w:r>
        <w:rPr>
          <w:rFonts w:ascii="仿宋" w:hAnsi="仿宋" w:eastAsia="仿宋" w:cs="仿宋"/>
          <w:sz w:val="24"/>
        </w:rPr>
        <w:drawing>
          <wp:inline distT="0" distB="0" distL="0" distR="0">
            <wp:extent cx="1765300" cy="3139440"/>
            <wp:effectExtent l="19050" t="19050" r="25400" b="228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69505" cy="3147541"/>
                    </a:xfrm>
                    <a:prstGeom prst="rect">
                      <a:avLst/>
                    </a:prstGeom>
                    <a:ln>
                      <a:solidFill>
                        <a:schemeClr val="accent1"/>
                      </a:solidFill>
                    </a:ln>
                  </pic:spPr>
                </pic:pic>
              </a:graphicData>
            </a:graphic>
          </wp:inline>
        </w:drawing>
      </w:r>
    </w:p>
    <w:p>
      <w:pPr>
        <w:pStyle w:val="13"/>
        <w:ind w:left="360" w:firstLine="0" w:firstLineChars="0"/>
        <w:jc w:val="left"/>
        <w:rPr>
          <w:rFonts w:ascii="仿宋" w:hAnsi="仿宋" w:eastAsia="仿宋" w:cs="仿宋"/>
          <w:sz w:val="24"/>
        </w:rPr>
      </w:pPr>
      <w:r>
        <w:rPr>
          <w:rFonts w:hint="eastAsia" w:ascii="仿宋" w:hAnsi="仿宋" w:eastAsia="仿宋" w:cs="仿宋"/>
          <w:sz w:val="24"/>
        </w:rPr>
        <w:t>（11）学习完成后，学习者可以通过课程首页的成绩或学习进度了解自己的学习情况。</w:t>
      </w:r>
    </w:p>
    <w:p>
      <w:pPr>
        <w:pStyle w:val="13"/>
        <w:ind w:left="360" w:firstLine="0" w:firstLineChars="0"/>
        <w:jc w:val="center"/>
        <w:rPr>
          <w:rFonts w:ascii="仿宋" w:hAnsi="仿宋" w:eastAsia="仿宋" w:cs="仿宋"/>
          <w:sz w:val="24"/>
        </w:rPr>
      </w:pPr>
      <w:r>
        <w:drawing>
          <wp:inline distT="0" distB="0" distL="0" distR="0">
            <wp:extent cx="1931035" cy="2768600"/>
            <wp:effectExtent l="19050" t="19050" r="12065" b="1270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9"/>
                    <a:stretch>
                      <a:fillRect/>
                    </a:stretch>
                  </pic:blipFill>
                  <pic:spPr>
                    <a:xfrm>
                      <a:off x="0" y="0"/>
                      <a:ext cx="1939235" cy="2779508"/>
                    </a:xfrm>
                    <a:prstGeom prst="rect">
                      <a:avLst/>
                    </a:prstGeom>
                    <a:ln>
                      <a:solidFill>
                        <a:schemeClr val="accent1"/>
                      </a:solidFill>
                    </a:ln>
                  </pic:spPr>
                </pic:pic>
              </a:graphicData>
            </a:graphic>
          </wp:inline>
        </w:drawing>
      </w:r>
    </w:p>
    <w:p>
      <w:pPr>
        <w:pStyle w:val="13"/>
        <w:ind w:left="360" w:firstLine="0" w:firstLineChars="0"/>
        <w:jc w:val="center"/>
        <w:rPr>
          <w:rFonts w:ascii="仿宋" w:hAnsi="仿宋" w:eastAsia="仿宋" w:cs="仿宋"/>
          <w:sz w:val="24"/>
        </w:rPr>
      </w:pPr>
    </w:p>
    <w:p>
      <w:pPr>
        <w:pStyle w:val="13"/>
        <w:ind w:left="357" w:firstLine="480"/>
        <w:jc w:val="left"/>
        <w:rPr>
          <w:rFonts w:ascii="仿宋" w:hAnsi="仿宋" w:eastAsia="仿宋" w:cs="仿宋"/>
          <w:sz w:val="24"/>
        </w:rPr>
      </w:pPr>
      <w:r>
        <w:rPr>
          <w:rFonts w:hint="eastAsia" w:ascii="仿宋" w:hAnsi="仿宋" w:eastAsia="仿宋" w:cs="仿宋"/>
          <w:sz w:val="24"/>
        </w:rPr>
        <w:t>以上就是小程序端的学习指南(请参考上面内容)，希望大家学习愉快，收获满满。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1A6E7B"/>
    <w:multiLevelType w:val="singleLevel"/>
    <w:tmpl w:val="DB1A6E7B"/>
    <w:lvl w:ilvl="0" w:tentative="0">
      <w:start w:val="2"/>
      <w:numFmt w:val="decimal"/>
      <w:suff w:val="nothing"/>
      <w:lvlText w:val="（%1）"/>
      <w:lvlJc w:val="left"/>
    </w:lvl>
  </w:abstractNum>
  <w:abstractNum w:abstractNumId="1">
    <w:nsid w:val="00270329"/>
    <w:multiLevelType w:val="multilevel"/>
    <w:tmpl w:val="00270329"/>
    <w:lvl w:ilvl="0" w:tentative="0">
      <w:start w:val="1"/>
      <w:numFmt w:val="bullet"/>
      <w:lvlText w:val=""/>
      <w:lvlJc w:val="left"/>
      <w:pPr>
        <w:ind w:left="240" w:hanging="24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43A4370"/>
    <w:multiLevelType w:val="multilevel"/>
    <w:tmpl w:val="043A437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0EC6F53"/>
    <w:multiLevelType w:val="multilevel"/>
    <w:tmpl w:val="10EC6F53"/>
    <w:lvl w:ilvl="0" w:tentative="0">
      <w:start w:val="1"/>
      <w:numFmt w:val="decimal"/>
      <w:lvlText w:val="%1."/>
      <w:lvlJc w:val="left"/>
      <w:pPr>
        <w:ind w:left="240" w:hanging="2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3735592"/>
    <w:multiLevelType w:val="multilevel"/>
    <w:tmpl w:val="4373559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722"/>
    <w:rsid w:val="00051D7C"/>
    <w:rsid w:val="0006229B"/>
    <w:rsid w:val="00065284"/>
    <w:rsid w:val="00091717"/>
    <w:rsid w:val="00121291"/>
    <w:rsid w:val="00136A40"/>
    <w:rsid w:val="00185BA7"/>
    <w:rsid w:val="002357C1"/>
    <w:rsid w:val="00281308"/>
    <w:rsid w:val="002912F7"/>
    <w:rsid w:val="002A327D"/>
    <w:rsid w:val="002D0ECC"/>
    <w:rsid w:val="00355261"/>
    <w:rsid w:val="003640FA"/>
    <w:rsid w:val="003816B9"/>
    <w:rsid w:val="00397CB3"/>
    <w:rsid w:val="003F0049"/>
    <w:rsid w:val="00420389"/>
    <w:rsid w:val="00427915"/>
    <w:rsid w:val="00492638"/>
    <w:rsid w:val="00492F88"/>
    <w:rsid w:val="004C2A24"/>
    <w:rsid w:val="00527BA7"/>
    <w:rsid w:val="00532535"/>
    <w:rsid w:val="00597E12"/>
    <w:rsid w:val="005A0285"/>
    <w:rsid w:val="005F1F12"/>
    <w:rsid w:val="0063130A"/>
    <w:rsid w:val="00635160"/>
    <w:rsid w:val="006420CD"/>
    <w:rsid w:val="00644A7D"/>
    <w:rsid w:val="00660E56"/>
    <w:rsid w:val="006C3722"/>
    <w:rsid w:val="007B7511"/>
    <w:rsid w:val="007F23AC"/>
    <w:rsid w:val="00845D6E"/>
    <w:rsid w:val="00892AA4"/>
    <w:rsid w:val="008E6B72"/>
    <w:rsid w:val="00934D43"/>
    <w:rsid w:val="00953631"/>
    <w:rsid w:val="009A481F"/>
    <w:rsid w:val="009D5806"/>
    <w:rsid w:val="009F24DB"/>
    <w:rsid w:val="00A12287"/>
    <w:rsid w:val="00A472AC"/>
    <w:rsid w:val="00A6305D"/>
    <w:rsid w:val="00A70B1D"/>
    <w:rsid w:val="00AC06DD"/>
    <w:rsid w:val="00AE4E5B"/>
    <w:rsid w:val="00AF55A9"/>
    <w:rsid w:val="00B00A22"/>
    <w:rsid w:val="00B07246"/>
    <w:rsid w:val="00B32192"/>
    <w:rsid w:val="00BC0622"/>
    <w:rsid w:val="00BC11B1"/>
    <w:rsid w:val="00BC24C6"/>
    <w:rsid w:val="00BF325F"/>
    <w:rsid w:val="00C35221"/>
    <w:rsid w:val="00C707E7"/>
    <w:rsid w:val="00CF23AD"/>
    <w:rsid w:val="00D43818"/>
    <w:rsid w:val="00D4572D"/>
    <w:rsid w:val="00D45DF5"/>
    <w:rsid w:val="00D81EF6"/>
    <w:rsid w:val="00D82A63"/>
    <w:rsid w:val="00DE0085"/>
    <w:rsid w:val="00DF4E24"/>
    <w:rsid w:val="00E23DEE"/>
    <w:rsid w:val="00E65526"/>
    <w:rsid w:val="00E937ED"/>
    <w:rsid w:val="00EB729F"/>
    <w:rsid w:val="00EE682B"/>
    <w:rsid w:val="00EF3AB6"/>
    <w:rsid w:val="00F136F9"/>
    <w:rsid w:val="00F823FF"/>
    <w:rsid w:val="00F8404C"/>
    <w:rsid w:val="00F906CE"/>
    <w:rsid w:val="00FB4A95"/>
    <w:rsid w:val="20B428EC"/>
    <w:rsid w:val="271104AB"/>
    <w:rsid w:val="64486C2A"/>
    <w:rsid w:val="66B357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jc w:val="left"/>
    </w:pPr>
    <w:rPr>
      <w:rFonts w:cs="Times New Roman"/>
      <w:kern w:val="0"/>
      <w:sz w:val="22"/>
    </w:rPr>
  </w:style>
  <w:style w:type="paragraph" w:styleId="5">
    <w:name w:val="toc 1"/>
    <w:basedOn w:val="1"/>
    <w:next w:val="1"/>
    <w:unhideWhenUsed/>
    <w:uiPriority w:val="39"/>
    <w:pPr>
      <w:widowControl/>
      <w:spacing w:after="100" w:line="259" w:lineRule="auto"/>
      <w:jc w:val="left"/>
    </w:pPr>
    <w:rPr>
      <w:rFonts w:cs="Times New Roman"/>
      <w:kern w:val="0"/>
      <w:sz w:val="22"/>
    </w:rPr>
  </w:style>
  <w:style w:type="paragraph" w:styleId="6">
    <w:name w:val="toc 2"/>
    <w:basedOn w:val="1"/>
    <w:next w:val="1"/>
    <w:unhideWhenUsed/>
    <w:uiPriority w:val="39"/>
    <w:pPr>
      <w:widowControl/>
      <w:spacing w:after="100" w:line="259" w:lineRule="auto"/>
      <w:ind w:left="220"/>
      <w:jc w:val="left"/>
    </w:pPr>
    <w:rPr>
      <w:rFonts w:cs="Times New Roman"/>
      <w:kern w:val="0"/>
      <w:sz w:val="22"/>
    </w:rPr>
  </w:style>
  <w:style w:type="character" w:styleId="9">
    <w:name w:val="FollowedHyperlink"/>
    <w:basedOn w:val="8"/>
    <w:qFormat/>
    <w:uiPriority w:val="0"/>
    <w:rPr>
      <w:color w:val="800080"/>
      <w:u w:val="single"/>
    </w:rPr>
  </w:style>
  <w:style w:type="character" w:styleId="10">
    <w:name w:val="Hyperlink"/>
    <w:basedOn w:val="8"/>
    <w:unhideWhenUsed/>
    <w:uiPriority w:val="99"/>
    <w:rPr>
      <w:color w:val="0563C1" w:themeColor="hyperlink"/>
      <w:u w:val="single"/>
      <w14:textFill>
        <w14:solidFill>
          <w14:schemeClr w14:val="hlink"/>
        </w14:solidFill>
      </w14:textFill>
    </w:rPr>
  </w:style>
  <w:style w:type="character" w:customStyle="1" w:styleId="11">
    <w:name w:val="标题 1 字符"/>
    <w:basedOn w:val="8"/>
    <w:link w:val="2"/>
    <w:qFormat/>
    <w:uiPriority w:val="9"/>
    <w:rPr>
      <w:b/>
      <w:bCs/>
      <w:kern w:val="44"/>
      <w:sz w:val="44"/>
      <w:szCs w:val="44"/>
    </w:rPr>
  </w:style>
  <w:style w:type="paragraph" w:customStyle="1" w:styleId="1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13">
    <w:name w:val="List Paragraph"/>
    <w:basedOn w:val="1"/>
    <w:qFormat/>
    <w:uiPriority w:val="34"/>
    <w:pPr>
      <w:ind w:firstLine="420" w:firstLineChars="200"/>
    </w:pPr>
  </w:style>
  <w:style w:type="character" w:customStyle="1" w:styleId="14">
    <w:name w:val="标题 2 字符"/>
    <w:basedOn w:val="8"/>
    <w:link w:val="3"/>
    <w:uiPriority w:val="9"/>
    <w:rPr>
      <w:rFonts w:asciiTheme="majorHAnsi" w:hAnsiTheme="majorHAnsi" w:eastAsiaTheme="majorEastAsia" w:cstheme="majorBidi"/>
      <w:b/>
      <w:bCs/>
      <w:sz w:val="32"/>
      <w:szCs w:val="32"/>
    </w:rPr>
  </w:style>
  <w:style w:type="character" w:customStyle="1" w:styleId="15">
    <w:name w:val="Unresolved Mention"/>
    <w:basedOn w:val="8"/>
    <w:semiHidden/>
    <w:unhideWhenUsed/>
    <w:uiPriority w:val="99"/>
    <w:rPr>
      <w:color w:val="605E5C"/>
      <w:shd w:val="clear" w:color="auto" w:fill="E1DFDD"/>
    </w:rPr>
  </w:style>
  <w:style w:type="paragraph" w:customStyle="1" w:styleId="16">
    <w:name w:val="Revision"/>
    <w:hidden/>
    <w:semiHidden/>
    <w:uiPriority w:val="99"/>
    <w:rPr>
      <w:rFonts w:asciiTheme="minorHAnsi" w:hAnsiTheme="minorHAnsi" w:eastAsiaTheme="minorEastAsia" w:cstheme="minorBidi"/>
      <w:kern w:val="2"/>
      <w:sz w:val="21"/>
      <w:szCs w:val="22"/>
      <w:lang w:val="en-US" w:eastAsia="zh-CN" w:bidi="ar-SA"/>
    </w:rPr>
  </w:style>
  <w:style w:type="paragraph" w:customStyle="1" w:styleId="1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A46D63-D17D-4F9D-AC04-17906FA5D7BD}">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520</Words>
  <Characters>2967</Characters>
  <Lines>24</Lines>
  <Paragraphs>6</Paragraphs>
  <TotalTime>46</TotalTime>
  <ScaleCrop>false</ScaleCrop>
  <LinksUpToDate>false</LinksUpToDate>
  <CharactersWithSpaces>3481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2020-02-12T05:43:00Z</dcterms:created>
  <dc:creator>x t</dc:creator>
  <cp:lastModifiedBy>如果爱上雨天</cp:lastModifiedBy>
  <cp:lastPrinted>2020-03-18T01:42:00Z</cp:lastPrinted>
  <dcterms:modified xsi:type="dcterms:W3CDTF">2020-09-13T02:20:30Z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